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FFA6" w14:textId="1C83D709" w:rsidR="006A6F5A" w:rsidRPr="00357B51" w:rsidRDefault="006A6F5A" w:rsidP="00BB3043">
      <w:pPr>
        <w:jc w:val="center"/>
        <w:rPr>
          <w:b/>
          <w:bCs/>
        </w:rPr>
      </w:pPr>
      <w:bookmarkStart w:id="0" w:name="_Hlk164412889"/>
      <w:r w:rsidRPr="00357B51">
        <w:rPr>
          <w:b/>
          <w:bCs/>
        </w:rPr>
        <w:t>NOTA DE PRENSA</w:t>
      </w:r>
    </w:p>
    <w:p w14:paraId="295B2BAE" w14:textId="41980D1B" w:rsidR="00C62C8C" w:rsidRPr="00752DDF" w:rsidRDefault="00E918CE" w:rsidP="005B0FE7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bookmarkStart w:id="1" w:name="_Hlk167802077"/>
      <w:r>
        <w:rPr>
          <w:rFonts w:ascii="Calibri" w:hAnsi="Calibri" w:cs="Calibri"/>
          <w:b/>
          <w:bCs/>
          <w:sz w:val="38"/>
          <w:szCs w:val="38"/>
        </w:rPr>
        <w:t xml:space="preserve">Examen </w:t>
      </w:r>
      <w:r w:rsidR="00C62C8C" w:rsidRPr="00752DDF">
        <w:rPr>
          <w:rFonts w:ascii="Calibri" w:hAnsi="Calibri" w:cs="Calibri"/>
          <w:b/>
          <w:bCs/>
          <w:sz w:val="38"/>
          <w:szCs w:val="38"/>
        </w:rPr>
        <w:t>E</w:t>
      </w:r>
      <w:r w:rsidR="00777643" w:rsidRPr="00752DDF">
        <w:rPr>
          <w:rFonts w:ascii="Calibri" w:hAnsi="Calibri" w:cs="Calibri"/>
          <w:b/>
          <w:bCs/>
          <w:sz w:val="38"/>
          <w:szCs w:val="38"/>
        </w:rPr>
        <w:t>B</w:t>
      </w:r>
      <w:r w:rsidR="00C62C8C" w:rsidRPr="00752DDF">
        <w:rPr>
          <w:rFonts w:ascii="Calibri" w:hAnsi="Calibri" w:cs="Calibri"/>
          <w:b/>
          <w:bCs/>
          <w:sz w:val="38"/>
          <w:szCs w:val="38"/>
        </w:rPr>
        <w:t>AU24: El huevo, un gran aliado para optimizar el rendimiento</w:t>
      </w:r>
      <w:r>
        <w:rPr>
          <w:rFonts w:ascii="Calibri" w:hAnsi="Calibri" w:cs="Calibri"/>
          <w:b/>
          <w:bCs/>
          <w:sz w:val="38"/>
          <w:szCs w:val="38"/>
        </w:rPr>
        <w:t xml:space="preserve"> intelectual</w:t>
      </w:r>
      <w:r w:rsidR="00C62C8C" w:rsidRPr="00752DDF">
        <w:rPr>
          <w:rFonts w:ascii="Calibri" w:hAnsi="Calibri" w:cs="Calibri"/>
          <w:b/>
          <w:bCs/>
          <w:sz w:val="38"/>
          <w:szCs w:val="38"/>
        </w:rPr>
        <w:t xml:space="preserve"> </w:t>
      </w:r>
    </w:p>
    <w:bookmarkEnd w:id="1"/>
    <w:p w14:paraId="702724E8" w14:textId="77777777" w:rsidR="002E385D" w:rsidRPr="001379F9" w:rsidRDefault="002E385D" w:rsidP="001379F9">
      <w:pPr>
        <w:pStyle w:val="Prrafodelista"/>
        <w:tabs>
          <w:tab w:val="left" w:pos="567"/>
        </w:tabs>
        <w:spacing w:after="120" w:line="240" w:lineRule="auto"/>
        <w:ind w:left="425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85ABB56" w14:textId="3FDDCF24" w:rsidR="00AE0D07" w:rsidRPr="0021266B" w:rsidRDefault="001C38A8" w:rsidP="0021266B">
      <w:pPr>
        <w:tabs>
          <w:tab w:val="left" w:pos="567"/>
        </w:tabs>
        <w:spacing w:after="120" w:line="276" w:lineRule="auto"/>
        <w:ind w:left="360"/>
        <w:rPr>
          <w:rFonts w:ascii="Calibri" w:eastAsia="Times New Roman" w:hAnsi="Calibri" w:cs="Calibri"/>
          <w:b/>
          <w:bCs/>
          <w:lang w:eastAsia="es-ES_tradnl"/>
        </w:rPr>
      </w:pPr>
      <w:r w:rsidRPr="0021266B">
        <w:rPr>
          <w:rFonts w:ascii="Calibri" w:eastAsia="Times New Roman" w:hAnsi="Calibri" w:cs="Calibri"/>
          <w:b/>
          <w:bCs/>
          <w:lang w:eastAsia="es-ES_tradnl"/>
        </w:rPr>
        <w:t xml:space="preserve">El huevo contiene numerosos nutrientes </w:t>
      </w:r>
      <w:r w:rsidR="00991AB6">
        <w:rPr>
          <w:rFonts w:ascii="Calibri" w:eastAsia="Times New Roman" w:hAnsi="Calibri" w:cs="Calibri"/>
          <w:b/>
          <w:bCs/>
          <w:lang w:eastAsia="es-ES_tradnl"/>
        </w:rPr>
        <w:t>que favorecen</w:t>
      </w:r>
      <w:r w:rsidR="00E918CE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991AB6">
        <w:rPr>
          <w:rFonts w:ascii="Calibri" w:eastAsia="Times New Roman" w:hAnsi="Calibri" w:cs="Calibri"/>
          <w:b/>
          <w:bCs/>
          <w:lang w:eastAsia="es-ES_tradnl"/>
        </w:rPr>
        <w:t xml:space="preserve">la </w:t>
      </w:r>
      <w:r w:rsidR="002E385D" w:rsidRPr="0021266B">
        <w:rPr>
          <w:rFonts w:ascii="Calibri" w:eastAsia="Times New Roman" w:hAnsi="Calibri" w:cs="Calibri"/>
          <w:b/>
          <w:bCs/>
          <w:lang w:eastAsia="es-ES_tradnl"/>
        </w:rPr>
        <w:t>función cognitiva, la memoria y</w:t>
      </w:r>
      <w:r w:rsidR="00980968" w:rsidRPr="0021266B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2E385D" w:rsidRPr="0021266B">
        <w:rPr>
          <w:rFonts w:ascii="Calibri" w:eastAsia="Times New Roman" w:hAnsi="Calibri" w:cs="Calibri"/>
          <w:b/>
          <w:bCs/>
          <w:lang w:eastAsia="es-ES_tradnl"/>
        </w:rPr>
        <w:t>la atención</w:t>
      </w:r>
      <w:r w:rsidR="00991AB6">
        <w:rPr>
          <w:rFonts w:ascii="Calibri" w:eastAsia="Times New Roman" w:hAnsi="Calibri" w:cs="Calibri"/>
          <w:b/>
          <w:bCs/>
          <w:lang w:eastAsia="es-ES_tradnl"/>
        </w:rPr>
        <w:t>,</w:t>
      </w:r>
      <w:r w:rsidRPr="0021266B">
        <w:rPr>
          <w:rFonts w:ascii="Calibri" w:eastAsia="Times New Roman" w:hAnsi="Calibri" w:cs="Calibri"/>
          <w:b/>
          <w:bCs/>
          <w:lang w:eastAsia="es-ES_tradnl"/>
        </w:rPr>
        <w:t xml:space="preserve"> como </w:t>
      </w:r>
      <w:r w:rsidR="00991AB6">
        <w:rPr>
          <w:rFonts w:ascii="Calibri" w:eastAsia="Times New Roman" w:hAnsi="Calibri" w:cs="Calibri"/>
          <w:b/>
          <w:bCs/>
          <w:lang w:eastAsia="es-ES_tradnl"/>
        </w:rPr>
        <w:t xml:space="preserve">el </w:t>
      </w:r>
      <w:bookmarkStart w:id="2" w:name="_Hlk167802112"/>
      <w:r w:rsidRPr="0021266B">
        <w:rPr>
          <w:rFonts w:ascii="Calibri" w:hAnsi="Calibri" w:cs="Calibri"/>
          <w:b/>
          <w:bCs/>
          <w:color w:val="000000" w:themeColor="text1"/>
        </w:rPr>
        <w:t>hierro,</w:t>
      </w:r>
      <w:r w:rsidR="00991AB6">
        <w:rPr>
          <w:rFonts w:ascii="Calibri" w:hAnsi="Calibri" w:cs="Calibri"/>
          <w:b/>
          <w:bCs/>
          <w:color w:val="000000" w:themeColor="text1"/>
        </w:rPr>
        <w:t xml:space="preserve"> el</w:t>
      </w:r>
      <w:r w:rsidRPr="0021266B">
        <w:rPr>
          <w:rFonts w:ascii="Calibri" w:hAnsi="Calibri" w:cs="Calibri"/>
          <w:b/>
          <w:bCs/>
          <w:color w:val="000000" w:themeColor="text1"/>
        </w:rPr>
        <w:t xml:space="preserve"> ácido </w:t>
      </w:r>
      <w:r w:rsidR="00991AB6">
        <w:rPr>
          <w:rFonts w:ascii="Calibri" w:hAnsi="Calibri" w:cs="Calibri"/>
          <w:b/>
          <w:bCs/>
          <w:color w:val="000000" w:themeColor="text1"/>
        </w:rPr>
        <w:t>f</w:t>
      </w:r>
      <w:r w:rsidRPr="0021266B">
        <w:rPr>
          <w:rFonts w:ascii="Calibri" w:hAnsi="Calibri" w:cs="Calibri"/>
          <w:b/>
          <w:bCs/>
          <w:color w:val="000000" w:themeColor="text1"/>
        </w:rPr>
        <w:t xml:space="preserve">ólico, </w:t>
      </w:r>
      <w:r w:rsidR="00991AB6">
        <w:rPr>
          <w:rFonts w:ascii="Calibri" w:hAnsi="Calibri" w:cs="Calibri"/>
          <w:b/>
          <w:bCs/>
          <w:color w:val="000000" w:themeColor="text1"/>
        </w:rPr>
        <w:t xml:space="preserve">la </w:t>
      </w:r>
      <w:r w:rsidRPr="0021266B">
        <w:rPr>
          <w:rFonts w:ascii="Calibri" w:hAnsi="Calibri" w:cs="Calibri"/>
          <w:b/>
          <w:bCs/>
          <w:color w:val="000000" w:themeColor="text1"/>
        </w:rPr>
        <w:t xml:space="preserve">vitamina B12, </w:t>
      </w:r>
      <w:r w:rsidR="00991AB6">
        <w:rPr>
          <w:rFonts w:ascii="Calibri" w:hAnsi="Calibri" w:cs="Calibri"/>
          <w:b/>
          <w:bCs/>
          <w:color w:val="000000" w:themeColor="text1"/>
        </w:rPr>
        <w:t>el zi</w:t>
      </w:r>
      <w:r w:rsidRPr="0021266B">
        <w:rPr>
          <w:rFonts w:ascii="Calibri" w:hAnsi="Calibri" w:cs="Calibri"/>
          <w:b/>
          <w:bCs/>
          <w:color w:val="000000" w:themeColor="text1"/>
        </w:rPr>
        <w:t xml:space="preserve">nc y </w:t>
      </w:r>
      <w:r w:rsidR="00991AB6">
        <w:rPr>
          <w:rFonts w:ascii="Calibri" w:hAnsi="Calibri" w:cs="Calibri"/>
          <w:b/>
          <w:bCs/>
          <w:color w:val="000000" w:themeColor="text1"/>
        </w:rPr>
        <w:t xml:space="preserve">el </w:t>
      </w:r>
      <w:r w:rsidRPr="0021266B">
        <w:rPr>
          <w:rFonts w:ascii="Calibri" w:hAnsi="Calibri" w:cs="Calibri"/>
          <w:b/>
          <w:bCs/>
          <w:color w:val="000000" w:themeColor="text1"/>
        </w:rPr>
        <w:t>ácido pantoténico</w:t>
      </w:r>
      <w:bookmarkEnd w:id="2"/>
      <w:r w:rsidRPr="0021266B">
        <w:rPr>
          <w:rFonts w:ascii="Calibri" w:hAnsi="Calibri" w:cs="Calibri"/>
          <w:b/>
          <w:bCs/>
          <w:color w:val="000000" w:themeColor="text1"/>
        </w:rPr>
        <w:t>.</w:t>
      </w:r>
    </w:p>
    <w:p w14:paraId="33177798" w14:textId="30ED01F7" w:rsidR="00AE0D07" w:rsidRPr="0021266B" w:rsidRDefault="00991AB6" w:rsidP="0021266B">
      <w:pPr>
        <w:tabs>
          <w:tab w:val="left" w:pos="567"/>
        </w:tabs>
        <w:spacing w:after="120" w:line="276" w:lineRule="auto"/>
        <w:ind w:left="360"/>
        <w:rPr>
          <w:rFonts w:ascii="Calibri" w:eastAsia="Times New Roman" w:hAnsi="Calibri" w:cs="Calibri"/>
          <w:b/>
          <w:bCs/>
          <w:lang w:eastAsia="es-ES_tradnl"/>
        </w:rPr>
      </w:pPr>
      <w:r>
        <w:rPr>
          <w:rFonts w:ascii="Calibri" w:eastAsia="Times New Roman" w:hAnsi="Calibri" w:cs="Calibri"/>
          <w:b/>
          <w:bCs/>
          <w:lang w:eastAsia="es-ES_tradnl"/>
        </w:rPr>
        <w:t>L</w:t>
      </w:r>
      <w:r w:rsidR="00536872" w:rsidRPr="0021266B">
        <w:rPr>
          <w:rFonts w:ascii="Calibri" w:eastAsia="Times New Roman" w:hAnsi="Calibri" w:cs="Calibri"/>
          <w:b/>
          <w:bCs/>
          <w:lang w:eastAsia="es-ES_tradnl"/>
        </w:rPr>
        <w:t>a buena alimentación y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la</w:t>
      </w:r>
      <w:r w:rsidR="00536872" w:rsidRPr="0021266B">
        <w:rPr>
          <w:rFonts w:ascii="Calibri" w:eastAsia="Times New Roman" w:hAnsi="Calibri" w:cs="Calibri"/>
          <w:b/>
          <w:bCs/>
          <w:lang w:eastAsia="es-ES_tradnl"/>
        </w:rPr>
        <w:t xml:space="preserve"> activ</w:t>
      </w:r>
      <w:r>
        <w:rPr>
          <w:rFonts w:ascii="Calibri" w:eastAsia="Times New Roman" w:hAnsi="Calibri" w:cs="Calibri"/>
          <w:b/>
          <w:bCs/>
          <w:lang w:eastAsia="es-ES_tradnl"/>
        </w:rPr>
        <w:t>idad fí</w:t>
      </w:r>
      <w:r w:rsidR="00536872" w:rsidRPr="0021266B">
        <w:rPr>
          <w:rFonts w:ascii="Calibri" w:eastAsia="Times New Roman" w:hAnsi="Calibri" w:cs="Calibri"/>
          <w:b/>
          <w:bCs/>
          <w:lang w:eastAsia="es-ES_tradnl"/>
        </w:rPr>
        <w:t>s</w:t>
      </w:r>
      <w:r>
        <w:rPr>
          <w:rFonts w:ascii="Calibri" w:eastAsia="Times New Roman" w:hAnsi="Calibri" w:cs="Calibri"/>
          <w:b/>
          <w:bCs/>
          <w:lang w:eastAsia="es-ES_tradnl"/>
        </w:rPr>
        <w:t>ica</w:t>
      </w:r>
      <w:r w:rsidR="00536872" w:rsidRPr="0021266B">
        <w:rPr>
          <w:rFonts w:ascii="Calibri" w:eastAsia="Times New Roman" w:hAnsi="Calibri" w:cs="Calibri"/>
          <w:b/>
          <w:bCs/>
          <w:lang w:eastAsia="es-ES_tradnl"/>
        </w:rPr>
        <w:t xml:space="preserve"> pueden ser claves para mejorar el rendimiento académico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, aunque muchos jóvenes </w:t>
      </w:r>
      <w:r w:rsidR="009E3C40">
        <w:rPr>
          <w:rFonts w:ascii="Calibri" w:eastAsia="Times New Roman" w:hAnsi="Calibri" w:cs="Calibri"/>
          <w:b/>
          <w:bCs/>
          <w:lang w:eastAsia="es-ES_tradnl"/>
        </w:rPr>
        <w:t>l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o </w:t>
      </w:r>
      <w:r w:rsidR="009E3C40">
        <w:rPr>
          <w:rFonts w:ascii="Calibri" w:eastAsia="Times New Roman" w:hAnsi="Calibri" w:cs="Calibri"/>
          <w:b/>
          <w:bCs/>
          <w:lang w:eastAsia="es-ES_tradnl"/>
        </w:rPr>
        <w:t>desconoce</w:t>
      </w:r>
      <w:r>
        <w:rPr>
          <w:rFonts w:ascii="Calibri" w:eastAsia="Times New Roman" w:hAnsi="Calibri" w:cs="Calibri"/>
          <w:b/>
          <w:bCs/>
          <w:lang w:eastAsia="es-ES_tradnl"/>
        </w:rPr>
        <w:t>n</w:t>
      </w:r>
      <w:r w:rsidR="009E3C40">
        <w:rPr>
          <w:rFonts w:ascii="Calibri" w:eastAsia="Times New Roman" w:hAnsi="Calibri" w:cs="Calibri"/>
          <w:b/>
          <w:bCs/>
          <w:lang w:eastAsia="es-ES_tradnl"/>
        </w:rPr>
        <w:t>.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  </w:t>
      </w:r>
    </w:p>
    <w:p w14:paraId="6E52E538" w14:textId="73D59323" w:rsidR="003732BA" w:rsidRPr="0021266B" w:rsidRDefault="00991AB6" w:rsidP="0021266B">
      <w:pPr>
        <w:tabs>
          <w:tab w:val="left" w:pos="567"/>
        </w:tabs>
        <w:spacing w:after="120" w:line="276" w:lineRule="auto"/>
        <w:ind w:left="360"/>
        <w:rPr>
          <w:rFonts w:ascii="Calibri" w:eastAsia="Times New Roman" w:hAnsi="Calibri" w:cs="Calibri"/>
          <w:b/>
          <w:bCs/>
          <w:lang w:eastAsia="es-ES_tradnl"/>
        </w:rPr>
      </w:pPr>
      <w:r>
        <w:rPr>
          <w:rFonts w:ascii="Calibri" w:eastAsia="Times New Roman" w:hAnsi="Calibri" w:cs="Calibri"/>
          <w:b/>
          <w:bCs/>
          <w:lang w:eastAsia="es-ES_tradnl"/>
        </w:rPr>
        <w:t>Mostrar las ventajas del huevo en la alimentación y</w:t>
      </w:r>
      <w:r w:rsidRPr="00991AB6">
        <w:t xml:space="preserve"> </w:t>
      </w:r>
      <w:r w:rsidRPr="00991AB6">
        <w:rPr>
          <w:rFonts w:ascii="Calibri" w:eastAsia="Times New Roman" w:hAnsi="Calibri" w:cs="Calibri"/>
          <w:b/>
          <w:bCs/>
          <w:lang w:eastAsia="es-ES_tradnl"/>
        </w:rPr>
        <w:t>el modelo de producción del huevo europeo</w:t>
      </w:r>
      <w:r>
        <w:rPr>
          <w:rFonts w:ascii="Calibri" w:eastAsia="Times New Roman" w:hAnsi="Calibri" w:cs="Calibri"/>
          <w:b/>
          <w:bCs/>
          <w:lang w:eastAsia="es-ES_tradnl"/>
        </w:rPr>
        <w:t>, objetivos de l</w:t>
      </w:r>
      <w:r w:rsidR="003732BA" w:rsidRPr="0021266B">
        <w:rPr>
          <w:rFonts w:ascii="Calibri" w:eastAsia="Times New Roman" w:hAnsi="Calibri" w:cs="Calibri"/>
          <w:b/>
          <w:bCs/>
          <w:lang w:eastAsia="es-ES_tradnl"/>
        </w:rPr>
        <w:t xml:space="preserve">a </w:t>
      </w:r>
      <w:r>
        <w:rPr>
          <w:rFonts w:ascii="Calibri" w:eastAsia="Times New Roman" w:hAnsi="Calibri" w:cs="Calibri"/>
          <w:b/>
          <w:bCs/>
          <w:lang w:eastAsia="es-ES_tradnl"/>
        </w:rPr>
        <w:t>campaña “L</w:t>
      </w:r>
      <w:r w:rsidR="003732BA" w:rsidRPr="0021266B">
        <w:rPr>
          <w:rFonts w:ascii="Calibri" w:eastAsia="Times New Roman" w:hAnsi="Calibri" w:cs="Calibri"/>
          <w:b/>
          <w:bCs/>
          <w:i/>
          <w:iCs/>
          <w:lang w:eastAsia="es-ES_tradnl"/>
        </w:rPr>
        <w:t>os Juegos del Huevo</w:t>
      </w:r>
      <w:r>
        <w:rPr>
          <w:rFonts w:ascii="Calibri" w:eastAsia="Times New Roman" w:hAnsi="Calibri" w:cs="Calibri"/>
          <w:b/>
          <w:bCs/>
          <w:i/>
          <w:iCs/>
          <w:lang w:eastAsia="es-ES_tradnl"/>
        </w:rPr>
        <w:t>”,</w:t>
      </w:r>
      <w:r w:rsidR="003732BA" w:rsidRPr="0021266B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>
        <w:rPr>
          <w:rFonts w:ascii="Calibri" w:eastAsia="Times New Roman" w:hAnsi="Calibri" w:cs="Calibri"/>
          <w:b/>
          <w:bCs/>
          <w:lang w:eastAsia="es-ES_tradnl"/>
        </w:rPr>
        <w:t>que</w:t>
      </w:r>
      <w:r w:rsidR="003732BA" w:rsidRPr="0021266B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C62C8C" w:rsidRPr="0021266B">
        <w:rPr>
          <w:rFonts w:ascii="Calibri" w:eastAsia="Times New Roman" w:hAnsi="Calibri" w:cs="Calibri"/>
          <w:b/>
          <w:bCs/>
          <w:lang w:eastAsia="es-ES_tradnl"/>
        </w:rPr>
        <w:t>com</w:t>
      </w:r>
      <w:r>
        <w:rPr>
          <w:rFonts w:ascii="Calibri" w:eastAsia="Times New Roman" w:hAnsi="Calibri" w:cs="Calibri"/>
          <w:b/>
          <w:bCs/>
          <w:lang w:eastAsia="es-ES_tradnl"/>
        </w:rPr>
        <w:t>i</w:t>
      </w:r>
      <w:r w:rsidR="00C62C8C" w:rsidRPr="0021266B">
        <w:rPr>
          <w:rFonts w:ascii="Calibri" w:eastAsia="Times New Roman" w:hAnsi="Calibri" w:cs="Calibri"/>
          <w:b/>
          <w:bCs/>
          <w:lang w:eastAsia="es-ES_tradnl"/>
        </w:rPr>
        <w:t>enza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su segunda edición con nuevos </w:t>
      </w:r>
      <w:r w:rsidR="003732BA" w:rsidRPr="0021266B">
        <w:rPr>
          <w:rFonts w:ascii="Calibri" w:eastAsia="Times New Roman" w:hAnsi="Calibri" w:cs="Calibri"/>
          <w:b/>
          <w:bCs/>
          <w:lang w:eastAsia="es-ES_tradnl"/>
        </w:rPr>
        <w:t>retos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y </w:t>
      </w:r>
      <w:r w:rsidR="003732BA" w:rsidRPr="0021266B">
        <w:rPr>
          <w:rFonts w:ascii="Calibri" w:eastAsia="Times New Roman" w:hAnsi="Calibri" w:cs="Calibri"/>
          <w:b/>
          <w:bCs/>
          <w:lang w:eastAsia="es-ES_tradnl"/>
        </w:rPr>
        <w:t>premios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para los seguidores</w:t>
      </w:r>
      <w:r w:rsidR="003732BA" w:rsidRPr="0021266B">
        <w:rPr>
          <w:rFonts w:ascii="Calibri" w:eastAsia="Times New Roman" w:hAnsi="Calibri" w:cs="Calibri"/>
          <w:b/>
          <w:bCs/>
          <w:lang w:eastAsia="es-ES_tradnl"/>
        </w:rPr>
        <w:t>.</w:t>
      </w:r>
    </w:p>
    <w:p w14:paraId="62256615" w14:textId="15686E10" w:rsidR="002E385D" w:rsidRDefault="006A6F5A" w:rsidP="002E385D">
      <w:pPr>
        <w:jc w:val="both"/>
        <w:rPr>
          <w:rFonts w:ascii="Calibri" w:hAnsi="Calibri" w:cs="Calibri"/>
          <w:color w:val="000000" w:themeColor="text1"/>
        </w:rPr>
      </w:pPr>
      <w:r w:rsidRPr="000D0C73"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CD7CA9">
        <w:rPr>
          <w:rFonts w:ascii="Calibri" w:hAnsi="Calibri" w:cs="Calibri"/>
          <w:b/>
          <w:bCs/>
          <w:color w:val="000000" w:themeColor="text1"/>
        </w:rPr>
        <w:t xml:space="preserve">30 </w:t>
      </w:r>
      <w:r w:rsidRPr="000D0C73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2E385D">
        <w:rPr>
          <w:rFonts w:ascii="Calibri" w:hAnsi="Calibri" w:cs="Calibri"/>
          <w:b/>
          <w:bCs/>
          <w:color w:val="000000" w:themeColor="text1"/>
        </w:rPr>
        <w:t xml:space="preserve">mayo </w:t>
      </w:r>
      <w:r w:rsidRPr="000D0C73">
        <w:rPr>
          <w:rFonts w:ascii="Calibri" w:hAnsi="Calibri" w:cs="Calibri"/>
          <w:b/>
          <w:bCs/>
          <w:color w:val="000000" w:themeColor="text1"/>
        </w:rPr>
        <w:t>de 202</w:t>
      </w:r>
      <w:r w:rsidR="001B36B6" w:rsidRPr="000D0C73">
        <w:rPr>
          <w:rFonts w:ascii="Calibri" w:hAnsi="Calibri" w:cs="Calibri"/>
          <w:b/>
          <w:bCs/>
          <w:color w:val="000000" w:themeColor="text1"/>
        </w:rPr>
        <w:t>4</w:t>
      </w:r>
      <w:r w:rsidRPr="002E385D">
        <w:rPr>
          <w:rFonts w:ascii="Calibri" w:hAnsi="Calibri" w:cs="Calibri"/>
          <w:color w:val="000000" w:themeColor="text1"/>
        </w:rPr>
        <w:t xml:space="preserve">. </w:t>
      </w:r>
      <w:r w:rsidR="009E3C40">
        <w:rPr>
          <w:rFonts w:ascii="Calibri" w:hAnsi="Calibri" w:cs="Calibri"/>
          <w:color w:val="000000" w:themeColor="text1"/>
        </w:rPr>
        <w:t>L</w:t>
      </w:r>
      <w:r w:rsidR="002E385D" w:rsidRPr="002E385D">
        <w:rPr>
          <w:rFonts w:ascii="Calibri" w:hAnsi="Calibri" w:cs="Calibri"/>
          <w:color w:val="000000" w:themeColor="text1"/>
        </w:rPr>
        <w:t xml:space="preserve">a Evaluación </w:t>
      </w:r>
      <w:r w:rsidR="00323B4D">
        <w:rPr>
          <w:rFonts w:ascii="Calibri" w:hAnsi="Calibri" w:cs="Calibri"/>
          <w:color w:val="000000" w:themeColor="text1"/>
        </w:rPr>
        <w:t xml:space="preserve">de Acceso </w:t>
      </w:r>
      <w:r w:rsidR="002E385D" w:rsidRPr="002E385D">
        <w:rPr>
          <w:rFonts w:ascii="Calibri" w:hAnsi="Calibri" w:cs="Calibri"/>
          <w:color w:val="000000" w:themeColor="text1"/>
        </w:rPr>
        <w:t>a la Universidad (</w:t>
      </w:r>
      <w:r w:rsidR="00777643">
        <w:rPr>
          <w:rFonts w:ascii="Calibri" w:hAnsi="Calibri" w:cs="Calibri"/>
          <w:color w:val="000000" w:themeColor="text1"/>
        </w:rPr>
        <w:t>EBAU</w:t>
      </w:r>
      <w:r w:rsidR="002E385D" w:rsidRPr="002E385D">
        <w:rPr>
          <w:rFonts w:ascii="Calibri" w:hAnsi="Calibri" w:cs="Calibri"/>
          <w:color w:val="000000" w:themeColor="text1"/>
        </w:rPr>
        <w:t xml:space="preserve">) </w:t>
      </w:r>
      <w:r w:rsidR="009E3C40">
        <w:rPr>
          <w:rFonts w:ascii="Calibri" w:hAnsi="Calibri" w:cs="Calibri"/>
          <w:color w:val="000000" w:themeColor="text1"/>
        </w:rPr>
        <w:t xml:space="preserve">está cerca y este es </w:t>
      </w:r>
      <w:r w:rsidR="002E385D" w:rsidRPr="002E385D">
        <w:rPr>
          <w:rFonts w:ascii="Calibri" w:hAnsi="Calibri" w:cs="Calibri"/>
          <w:color w:val="000000" w:themeColor="text1"/>
        </w:rPr>
        <w:t xml:space="preserve">un momento </w:t>
      </w:r>
      <w:r w:rsidR="002E385D">
        <w:rPr>
          <w:rFonts w:ascii="Calibri" w:hAnsi="Calibri" w:cs="Calibri"/>
          <w:color w:val="000000" w:themeColor="text1"/>
        </w:rPr>
        <w:t xml:space="preserve">decisivo </w:t>
      </w:r>
      <w:r w:rsidR="002E385D" w:rsidRPr="002E385D">
        <w:rPr>
          <w:rFonts w:ascii="Calibri" w:hAnsi="Calibri" w:cs="Calibri"/>
          <w:color w:val="000000" w:themeColor="text1"/>
        </w:rPr>
        <w:t xml:space="preserve">para miles de estudiantes </w:t>
      </w:r>
      <w:r w:rsidR="009E3C40">
        <w:rPr>
          <w:rFonts w:ascii="Calibri" w:hAnsi="Calibri" w:cs="Calibri"/>
          <w:color w:val="000000" w:themeColor="text1"/>
        </w:rPr>
        <w:t>de bachillerato d</w:t>
      </w:r>
      <w:r w:rsidR="002E385D" w:rsidRPr="002E385D">
        <w:rPr>
          <w:rFonts w:ascii="Calibri" w:hAnsi="Calibri" w:cs="Calibri"/>
          <w:color w:val="000000" w:themeColor="text1"/>
        </w:rPr>
        <w:t>e toda España que aspiran a iniciar su trayectoria universitaria.</w:t>
      </w:r>
      <w:r w:rsidR="006B0FD2">
        <w:rPr>
          <w:rFonts w:ascii="Calibri" w:hAnsi="Calibri" w:cs="Calibri"/>
          <w:color w:val="000000" w:themeColor="text1"/>
        </w:rPr>
        <w:t xml:space="preserve"> </w:t>
      </w:r>
      <w:r w:rsidR="009E3C40">
        <w:rPr>
          <w:rFonts w:ascii="Calibri" w:hAnsi="Calibri" w:cs="Calibri"/>
          <w:color w:val="000000" w:themeColor="text1"/>
        </w:rPr>
        <w:t>Además de</w:t>
      </w:r>
      <w:r w:rsidR="006B0FD2" w:rsidRPr="006B0FD2">
        <w:rPr>
          <w:rFonts w:ascii="Calibri" w:hAnsi="Calibri" w:cs="Calibri"/>
          <w:color w:val="000000" w:themeColor="text1"/>
        </w:rPr>
        <w:t xml:space="preserve"> estudi</w:t>
      </w:r>
      <w:r w:rsidR="009E3C40">
        <w:rPr>
          <w:rFonts w:ascii="Calibri" w:hAnsi="Calibri" w:cs="Calibri"/>
          <w:color w:val="000000" w:themeColor="text1"/>
        </w:rPr>
        <w:t>ar</w:t>
      </w:r>
      <w:r w:rsidR="006B0FD2" w:rsidRPr="006B0FD2">
        <w:rPr>
          <w:rFonts w:ascii="Calibri" w:hAnsi="Calibri" w:cs="Calibri"/>
          <w:color w:val="000000" w:themeColor="text1"/>
        </w:rPr>
        <w:t xml:space="preserve"> las materias</w:t>
      </w:r>
      <w:r w:rsidR="009E3C40">
        <w:rPr>
          <w:rFonts w:ascii="Calibri" w:hAnsi="Calibri" w:cs="Calibri"/>
          <w:color w:val="000000" w:themeColor="text1"/>
        </w:rPr>
        <w:t xml:space="preserve"> de la prueba</w:t>
      </w:r>
      <w:r w:rsidR="006B0FD2" w:rsidRPr="006B0FD2">
        <w:rPr>
          <w:rFonts w:ascii="Calibri" w:hAnsi="Calibri" w:cs="Calibri"/>
          <w:color w:val="000000" w:themeColor="text1"/>
        </w:rPr>
        <w:t xml:space="preserve">; mantener una buena alimentación y estar </w:t>
      </w:r>
      <w:r w:rsidR="009E3C40">
        <w:rPr>
          <w:rFonts w:ascii="Calibri" w:hAnsi="Calibri" w:cs="Calibri"/>
          <w:color w:val="000000" w:themeColor="text1"/>
        </w:rPr>
        <w:t xml:space="preserve">físicamente </w:t>
      </w:r>
      <w:r w:rsidR="006B0FD2" w:rsidRPr="006B0FD2">
        <w:rPr>
          <w:rFonts w:ascii="Calibri" w:hAnsi="Calibri" w:cs="Calibri"/>
          <w:color w:val="000000" w:themeColor="text1"/>
        </w:rPr>
        <w:t xml:space="preserve">activos también </w:t>
      </w:r>
      <w:r w:rsidR="009E3C40">
        <w:rPr>
          <w:rFonts w:ascii="Calibri" w:hAnsi="Calibri" w:cs="Calibri"/>
          <w:color w:val="000000" w:themeColor="text1"/>
        </w:rPr>
        <w:t>favorecen</w:t>
      </w:r>
      <w:r w:rsidR="006B0FD2" w:rsidRPr="006B0FD2">
        <w:rPr>
          <w:rFonts w:ascii="Calibri" w:hAnsi="Calibri" w:cs="Calibri"/>
          <w:color w:val="000000" w:themeColor="text1"/>
        </w:rPr>
        <w:t xml:space="preserve"> los resultados académicos.</w:t>
      </w:r>
    </w:p>
    <w:p w14:paraId="537B4DBC" w14:textId="157406FC" w:rsidR="006B0FD2" w:rsidRDefault="006B0FD2" w:rsidP="002E385D">
      <w:pPr>
        <w:jc w:val="both"/>
        <w:rPr>
          <w:rFonts w:ascii="Calibri" w:hAnsi="Calibri" w:cs="Calibri"/>
          <w:color w:val="000000" w:themeColor="text1"/>
        </w:rPr>
      </w:pPr>
      <w:r w:rsidRPr="006B0FD2">
        <w:rPr>
          <w:rFonts w:ascii="Calibri" w:hAnsi="Calibri" w:cs="Calibri"/>
          <w:color w:val="000000" w:themeColor="text1"/>
        </w:rPr>
        <w:t xml:space="preserve">La concentración, el aprendizaje, la atención, la memoria, el razonamiento y la resistencia al estrés son fundamentales para </w:t>
      </w:r>
      <w:r w:rsidR="009E3C40">
        <w:rPr>
          <w:rFonts w:ascii="Calibri" w:hAnsi="Calibri" w:cs="Calibri"/>
          <w:color w:val="000000" w:themeColor="text1"/>
        </w:rPr>
        <w:t xml:space="preserve">muchas </w:t>
      </w:r>
      <w:r w:rsidRPr="006B0FD2">
        <w:rPr>
          <w:rFonts w:ascii="Calibri" w:hAnsi="Calibri" w:cs="Calibri"/>
          <w:color w:val="000000" w:themeColor="text1"/>
        </w:rPr>
        <w:t xml:space="preserve">actividades diarias y, </w:t>
      </w:r>
      <w:r w:rsidRPr="00121F9D">
        <w:rPr>
          <w:rFonts w:ascii="Calibri" w:hAnsi="Calibri" w:cs="Calibri"/>
          <w:color w:val="000000" w:themeColor="text1"/>
        </w:rPr>
        <w:t xml:space="preserve">especialmente, para </w:t>
      </w:r>
      <w:r w:rsidR="009E3C40">
        <w:rPr>
          <w:rFonts w:ascii="Calibri" w:hAnsi="Calibri" w:cs="Calibri"/>
          <w:color w:val="000000" w:themeColor="text1"/>
        </w:rPr>
        <w:t>a</w:t>
      </w:r>
      <w:r w:rsidRPr="00121F9D">
        <w:rPr>
          <w:rFonts w:ascii="Calibri" w:hAnsi="Calibri" w:cs="Calibri"/>
          <w:color w:val="000000" w:themeColor="text1"/>
        </w:rPr>
        <w:t>fr</w:t>
      </w:r>
      <w:r w:rsidR="009E3C40">
        <w:rPr>
          <w:rFonts w:ascii="Calibri" w:hAnsi="Calibri" w:cs="Calibri"/>
          <w:color w:val="000000" w:themeColor="text1"/>
        </w:rPr>
        <w:t>o</w:t>
      </w:r>
      <w:r w:rsidRPr="00121F9D">
        <w:rPr>
          <w:rFonts w:ascii="Calibri" w:hAnsi="Calibri" w:cs="Calibri"/>
          <w:color w:val="000000" w:themeColor="text1"/>
        </w:rPr>
        <w:t xml:space="preserve">ntar exámenes </w:t>
      </w:r>
      <w:r w:rsidR="009E3C40">
        <w:rPr>
          <w:rFonts w:ascii="Calibri" w:hAnsi="Calibri" w:cs="Calibri"/>
          <w:color w:val="000000" w:themeColor="text1"/>
        </w:rPr>
        <w:t xml:space="preserve">como </w:t>
      </w:r>
      <w:r w:rsidRPr="00121F9D">
        <w:rPr>
          <w:rFonts w:ascii="Calibri" w:hAnsi="Calibri" w:cs="Calibri"/>
          <w:color w:val="000000" w:themeColor="text1"/>
        </w:rPr>
        <w:t xml:space="preserve">la </w:t>
      </w:r>
      <w:r w:rsidR="00777643" w:rsidRPr="00121F9D">
        <w:rPr>
          <w:rFonts w:ascii="Calibri" w:hAnsi="Calibri" w:cs="Calibri"/>
          <w:color w:val="000000" w:themeColor="text1"/>
        </w:rPr>
        <w:t>EBAU</w:t>
      </w:r>
      <w:r w:rsidRPr="00121F9D">
        <w:rPr>
          <w:rFonts w:ascii="Calibri" w:hAnsi="Calibri" w:cs="Calibri"/>
          <w:color w:val="000000" w:themeColor="text1"/>
        </w:rPr>
        <w:t xml:space="preserve">. Una nutrición adecuada puede </w:t>
      </w:r>
      <w:r w:rsidR="009E3C40">
        <w:rPr>
          <w:rFonts w:ascii="Calibri" w:hAnsi="Calibri" w:cs="Calibri"/>
          <w:color w:val="000000" w:themeColor="text1"/>
        </w:rPr>
        <w:t>ser</w:t>
      </w:r>
      <w:r w:rsidRPr="00121F9D">
        <w:rPr>
          <w:rFonts w:ascii="Calibri" w:hAnsi="Calibri" w:cs="Calibri"/>
          <w:color w:val="000000" w:themeColor="text1"/>
        </w:rPr>
        <w:t xml:space="preserve"> </w:t>
      </w:r>
      <w:r w:rsidR="00C62C8C" w:rsidRPr="00121F9D">
        <w:rPr>
          <w:rFonts w:ascii="Calibri" w:hAnsi="Calibri" w:cs="Calibri"/>
          <w:color w:val="000000" w:themeColor="text1"/>
        </w:rPr>
        <w:t>crucial</w:t>
      </w:r>
      <w:r w:rsidRPr="006B0FD2">
        <w:rPr>
          <w:rFonts w:ascii="Calibri" w:hAnsi="Calibri" w:cs="Calibri"/>
          <w:color w:val="000000" w:themeColor="text1"/>
        </w:rPr>
        <w:t xml:space="preserve"> en la optimización de </w:t>
      </w:r>
      <w:r w:rsidR="009E3C40">
        <w:rPr>
          <w:rFonts w:ascii="Calibri" w:hAnsi="Calibri" w:cs="Calibri"/>
          <w:color w:val="000000" w:themeColor="text1"/>
        </w:rPr>
        <w:t>l</w:t>
      </w:r>
      <w:r w:rsidRPr="006B0FD2">
        <w:rPr>
          <w:rFonts w:ascii="Calibri" w:hAnsi="Calibri" w:cs="Calibri"/>
          <w:color w:val="000000" w:themeColor="text1"/>
        </w:rPr>
        <w:t>as funciones cognitivas.</w:t>
      </w:r>
    </w:p>
    <w:p w14:paraId="337FD7A9" w14:textId="1FBC0CC1" w:rsidR="006B0FD2" w:rsidRPr="00AE7819" w:rsidRDefault="006B0FD2" w:rsidP="006B0FD2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AE7819">
        <w:rPr>
          <w:rFonts w:ascii="Calibri" w:hAnsi="Calibri" w:cs="Calibri"/>
          <w:b/>
          <w:bCs/>
          <w:color w:val="000000" w:themeColor="text1"/>
        </w:rPr>
        <w:t xml:space="preserve">Importancia de los </w:t>
      </w:r>
      <w:r w:rsidR="00AE7819" w:rsidRPr="00AE7819">
        <w:rPr>
          <w:rFonts w:ascii="Calibri" w:hAnsi="Calibri" w:cs="Calibri"/>
          <w:b/>
          <w:bCs/>
          <w:color w:val="000000" w:themeColor="text1"/>
        </w:rPr>
        <w:t>n</w:t>
      </w:r>
      <w:r w:rsidRPr="00AE7819">
        <w:rPr>
          <w:rFonts w:ascii="Calibri" w:hAnsi="Calibri" w:cs="Calibri"/>
          <w:b/>
          <w:bCs/>
          <w:color w:val="000000" w:themeColor="text1"/>
        </w:rPr>
        <w:t xml:space="preserve">utrientes </w:t>
      </w:r>
      <w:r w:rsidR="00AE7819" w:rsidRPr="00AE7819">
        <w:rPr>
          <w:rFonts w:ascii="Calibri" w:hAnsi="Calibri" w:cs="Calibri"/>
          <w:b/>
          <w:bCs/>
          <w:color w:val="000000" w:themeColor="text1"/>
        </w:rPr>
        <w:t>c</w:t>
      </w:r>
      <w:r w:rsidRPr="00AE7819">
        <w:rPr>
          <w:rFonts w:ascii="Calibri" w:hAnsi="Calibri" w:cs="Calibri"/>
          <w:b/>
          <w:bCs/>
          <w:color w:val="000000" w:themeColor="text1"/>
        </w:rPr>
        <w:t>lave</w:t>
      </w:r>
      <w:r w:rsidR="00AE7819" w:rsidRPr="00AE7819">
        <w:rPr>
          <w:rFonts w:ascii="Calibri" w:hAnsi="Calibri" w:cs="Calibri"/>
          <w:b/>
          <w:bCs/>
          <w:color w:val="000000" w:themeColor="text1"/>
        </w:rPr>
        <w:t xml:space="preserve"> para un buen rendimiento cognitivo</w:t>
      </w:r>
    </w:p>
    <w:p w14:paraId="5BFC6022" w14:textId="44D2C902" w:rsidR="006B0FD2" w:rsidRPr="006B0FD2" w:rsidRDefault="006B0FD2" w:rsidP="006B0FD2">
      <w:pPr>
        <w:jc w:val="both"/>
        <w:rPr>
          <w:rFonts w:ascii="Calibri" w:hAnsi="Calibri" w:cs="Calibri"/>
          <w:color w:val="000000" w:themeColor="text1"/>
        </w:rPr>
      </w:pPr>
      <w:r w:rsidRPr="006B0FD2">
        <w:rPr>
          <w:rFonts w:ascii="Calibri" w:hAnsi="Calibri" w:cs="Calibri"/>
          <w:color w:val="000000" w:themeColor="text1"/>
        </w:rPr>
        <w:t xml:space="preserve">Está comprobado que un consumo insuficiente de </w:t>
      </w:r>
      <w:r w:rsidR="00AE7819">
        <w:rPr>
          <w:rFonts w:ascii="Calibri" w:hAnsi="Calibri" w:cs="Calibri"/>
          <w:b/>
          <w:bCs/>
          <w:color w:val="000000" w:themeColor="text1"/>
        </w:rPr>
        <w:t>h</w:t>
      </w:r>
      <w:r w:rsidR="00AE7819" w:rsidRPr="003945E2">
        <w:rPr>
          <w:rFonts w:ascii="Calibri" w:hAnsi="Calibri" w:cs="Calibri"/>
          <w:b/>
          <w:bCs/>
          <w:color w:val="000000" w:themeColor="text1"/>
        </w:rPr>
        <w:t xml:space="preserve">ierro, </w:t>
      </w:r>
      <w:r w:rsidR="00AE7819">
        <w:rPr>
          <w:rFonts w:ascii="Calibri" w:hAnsi="Calibri" w:cs="Calibri"/>
          <w:b/>
          <w:bCs/>
          <w:color w:val="000000" w:themeColor="text1"/>
        </w:rPr>
        <w:t>á</w:t>
      </w:r>
      <w:r w:rsidR="00AE7819" w:rsidRPr="003945E2">
        <w:rPr>
          <w:rFonts w:ascii="Calibri" w:hAnsi="Calibri" w:cs="Calibri"/>
          <w:b/>
          <w:bCs/>
          <w:color w:val="000000" w:themeColor="text1"/>
        </w:rPr>
        <w:t xml:space="preserve">cido </w:t>
      </w:r>
      <w:r w:rsidR="009E3C40">
        <w:rPr>
          <w:rFonts w:ascii="Calibri" w:hAnsi="Calibri" w:cs="Calibri"/>
          <w:b/>
          <w:bCs/>
          <w:color w:val="000000" w:themeColor="text1"/>
        </w:rPr>
        <w:t>f</w:t>
      </w:r>
      <w:r w:rsidR="00AE7819" w:rsidRPr="003945E2">
        <w:rPr>
          <w:rFonts w:ascii="Calibri" w:hAnsi="Calibri" w:cs="Calibri"/>
          <w:b/>
          <w:bCs/>
          <w:color w:val="000000" w:themeColor="text1"/>
        </w:rPr>
        <w:t xml:space="preserve">ólico </w:t>
      </w:r>
      <w:r w:rsidR="00AE7819" w:rsidRPr="00121F9D">
        <w:rPr>
          <w:rFonts w:ascii="Calibri" w:hAnsi="Calibri" w:cs="Calibri"/>
          <w:b/>
          <w:bCs/>
          <w:color w:val="000000" w:themeColor="text1"/>
        </w:rPr>
        <w:t>y vitamina B12</w:t>
      </w:r>
      <w:r w:rsidR="00777643" w:rsidRPr="00121F9D">
        <w:rPr>
          <w:rFonts w:ascii="Calibri" w:hAnsi="Calibri" w:cs="Calibri"/>
          <w:b/>
          <w:bCs/>
          <w:color w:val="000000" w:themeColor="text1"/>
        </w:rPr>
        <w:t>,</w:t>
      </w:r>
      <w:r w:rsidR="00AE7819" w:rsidRPr="00121F9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E3C40">
        <w:rPr>
          <w:rFonts w:ascii="Calibri" w:hAnsi="Calibri" w:cs="Calibri"/>
          <w:b/>
          <w:bCs/>
          <w:color w:val="000000" w:themeColor="text1"/>
        </w:rPr>
        <w:t>componentes d</w:t>
      </w:r>
      <w:r w:rsidR="00AE7819" w:rsidRPr="00121F9D">
        <w:rPr>
          <w:rFonts w:ascii="Calibri" w:hAnsi="Calibri" w:cs="Calibri"/>
          <w:b/>
          <w:bCs/>
          <w:color w:val="000000" w:themeColor="text1"/>
        </w:rPr>
        <w:t>el huevo</w:t>
      </w:r>
      <w:r w:rsidR="009E3C40">
        <w:rPr>
          <w:rFonts w:ascii="Calibri" w:hAnsi="Calibri" w:cs="Calibri"/>
          <w:b/>
          <w:bCs/>
          <w:color w:val="000000" w:themeColor="text1"/>
        </w:rPr>
        <w:t xml:space="preserve"> en cantidades significativas</w:t>
      </w:r>
      <w:r w:rsidR="00AE7819" w:rsidRPr="00121F9D">
        <w:rPr>
          <w:rFonts w:ascii="Calibri" w:hAnsi="Calibri" w:cs="Calibri"/>
          <w:b/>
          <w:bCs/>
          <w:color w:val="000000" w:themeColor="text1"/>
        </w:rPr>
        <w:t xml:space="preserve">, </w:t>
      </w:r>
      <w:r w:rsidR="009E3C40">
        <w:rPr>
          <w:rFonts w:ascii="Calibri" w:hAnsi="Calibri" w:cs="Calibri"/>
          <w:color w:val="000000" w:themeColor="text1"/>
        </w:rPr>
        <w:t>afecta a la función cognitiva</w:t>
      </w:r>
      <w:r w:rsidRPr="006B0FD2">
        <w:rPr>
          <w:rFonts w:ascii="Calibri" w:hAnsi="Calibri" w:cs="Calibri"/>
          <w:color w:val="000000" w:themeColor="text1"/>
        </w:rPr>
        <w:t xml:space="preserve">. </w:t>
      </w:r>
    </w:p>
    <w:p w14:paraId="479D8730" w14:textId="00B0EB4F" w:rsidR="006B0FD2" w:rsidRPr="006B0FD2" w:rsidRDefault="00AE7819" w:rsidP="006B0FD2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Otra</w:t>
      </w:r>
      <w:r w:rsidR="006B0FD2" w:rsidRPr="006B0FD2">
        <w:rPr>
          <w:rFonts w:ascii="Calibri" w:hAnsi="Calibri" w:cs="Calibri"/>
          <w:color w:val="000000" w:themeColor="text1"/>
        </w:rPr>
        <w:t xml:space="preserve"> vitamina presente en </w:t>
      </w:r>
      <w:proofErr w:type="gramStart"/>
      <w:r w:rsidR="006B0FD2" w:rsidRPr="006B0FD2">
        <w:rPr>
          <w:rFonts w:ascii="Calibri" w:hAnsi="Calibri" w:cs="Calibri"/>
          <w:color w:val="000000" w:themeColor="text1"/>
        </w:rPr>
        <w:t>los huevo</w:t>
      </w:r>
      <w:proofErr w:type="gramEnd"/>
      <w:r w:rsidR="00121F9D" w:rsidRPr="00121F9D">
        <w:rPr>
          <w:rFonts w:ascii="Calibri" w:hAnsi="Calibri" w:cs="Calibri"/>
          <w:color w:val="000000" w:themeColor="text1"/>
        </w:rPr>
        <w:t>,</w:t>
      </w:r>
      <w:r w:rsidR="006B0FD2" w:rsidRPr="00121F9D">
        <w:rPr>
          <w:rFonts w:ascii="Calibri" w:hAnsi="Calibri" w:cs="Calibri"/>
          <w:color w:val="000000" w:themeColor="text1"/>
        </w:rPr>
        <w:t xml:space="preserve"> </w:t>
      </w:r>
      <w:r w:rsidR="00777643" w:rsidRPr="00121F9D">
        <w:rPr>
          <w:rFonts w:ascii="Calibri" w:hAnsi="Calibri" w:cs="Calibri"/>
          <w:color w:val="000000" w:themeColor="text1"/>
        </w:rPr>
        <w:t xml:space="preserve">es </w:t>
      </w:r>
      <w:r w:rsidRPr="00121F9D">
        <w:rPr>
          <w:rFonts w:ascii="Calibri" w:hAnsi="Calibri" w:cs="Calibri"/>
          <w:color w:val="000000" w:themeColor="text1"/>
        </w:rPr>
        <w:t>el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á</w:t>
      </w:r>
      <w:r w:rsidRPr="00172C70">
        <w:rPr>
          <w:rFonts w:ascii="Calibri" w:hAnsi="Calibri" w:cs="Calibri"/>
          <w:b/>
          <w:bCs/>
          <w:color w:val="000000" w:themeColor="text1"/>
        </w:rPr>
        <w:t xml:space="preserve">cido </w:t>
      </w:r>
      <w:r w:rsidRPr="00121F9D">
        <w:rPr>
          <w:rFonts w:ascii="Calibri" w:hAnsi="Calibri" w:cs="Calibri"/>
          <w:b/>
          <w:bCs/>
          <w:color w:val="000000" w:themeColor="text1"/>
        </w:rPr>
        <w:t>pantoténico</w:t>
      </w:r>
      <w:r w:rsidRPr="00121F9D">
        <w:rPr>
          <w:rFonts w:ascii="Calibri" w:hAnsi="Calibri" w:cs="Calibri"/>
          <w:color w:val="000000" w:themeColor="text1"/>
        </w:rPr>
        <w:t xml:space="preserve"> </w:t>
      </w:r>
      <w:r w:rsidR="00777643" w:rsidRPr="00121F9D">
        <w:rPr>
          <w:rFonts w:ascii="Calibri" w:hAnsi="Calibri" w:cs="Calibri"/>
          <w:color w:val="000000" w:themeColor="text1"/>
        </w:rPr>
        <w:t xml:space="preserve">que </w:t>
      </w:r>
      <w:r w:rsidR="006B0FD2" w:rsidRPr="00121F9D">
        <w:rPr>
          <w:rFonts w:ascii="Calibri" w:hAnsi="Calibri" w:cs="Calibri"/>
          <w:color w:val="000000" w:themeColor="text1"/>
        </w:rPr>
        <w:t>mejora</w:t>
      </w:r>
      <w:r w:rsidR="006B0FD2" w:rsidRPr="006B0FD2">
        <w:rPr>
          <w:rFonts w:ascii="Calibri" w:hAnsi="Calibri" w:cs="Calibri"/>
          <w:color w:val="000000" w:themeColor="text1"/>
        </w:rPr>
        <w:t xml:space="preserve"> el rendimiento cognitivo al participar en el funcionamiento de todas las células, incluyendo las cerebrales y nerviosas. Aunque no se conocen todas las vías específicas de su acción en el cerebro, los síntomas de su deficiencia sugieren su papel en la actividad mental.</w:t>
      </w:r>
    </w:p>
    <w:p w14:paraId="2A1F41B1" w14:textId="6576389A" w:rsidR="006B0FD2" w:rsidRPr="006B0FD2" w:rsidRDefault="00777643" w:rsidP="006B0FD2">
      <w:pPr>
        <w:jc w:val="both"/>
        <w:rPr>
          <w:rFonts w:ascii="Calibri" w:hAnsi="Calibri" w:cs="Calibri"/>
          <w:color w:val="000000" w:themeColor="text1"/>
        </w:rPr>
      </w:pPr>
      <w:r w:rsidRPr="00293214">
        <w:rPr>
          <w:rFonts w:ascii="Calibri" w:hAnsi="Calibri" w:cs="Calibri"/>
          <w:color w:val="000000" w:themeColor="text1"/>
        </w:rPr>
        <w:t xml:space="preserve">Tampoco nos </w:t>
      </w:r>
      <w:r w:rsidR="00AE7819" w:rsidRPr="00293214">
        <w:rPr>
          <w:rFonts w:ascii="Calibri" w:hAnsi="Calibri" w:cs="Calibri"/>
          <w:color w:val="000000" w:themeColor="text1"/>
        </w:rPr>
        <w:t>olvida</w:t>
      </w:r>
      <w:r w:rsidRPr="00293214">
        <w:rPr>
          <w:rFonts w:ascii="Calibri" w:hAnsi="Calibri" w:cs="Calibri"/>
          <w:color w:val="000000" w:themeColor="text1"/>
        </w:rPr>
        <w:t>mos</w:t>
      </w:r>
      <w:r w:rsidR="00293214" w:rsidRPr="00293214">
        <w:rPr>
          <w:rFonts w:ascii="Calibri" w:hAnsi="Calibri" w:cs="Calibri"/>
          <w:color w:val="000000" w:themeColor="text1"/>
        </w:rPr>
        <w:t xml:space="preserve"> </w:t>
      </w:r>
      <w:r w:rsidR="00AE7819" w:rsidRPr="00293214">
        <w:rPr>
          <w:rFonts w:ascii="Calibri" w:hAnsi="Calibri" w:cs="Calibri"/>
          <w:color w:val="000000" w:themeColor="text1"/>
        </w:rPr>
        <w:t xml:space="preserve">del </w:t>
      </w:r>
      <w:r w:rsidR="004368DB">
        <w:rPr>
          <w:rFonts w:ascii="Calibri" w:hAnsi="Calibri" w:cs="Calibri"/>
          <w:b/>
          <w:bCs/>
          <w:color w:val="000000" w:themeColor="text1"/>
        </w:rPr>
        <w:t>Z</w:t>
      </w:r>
      <w:r w:rsidR="006B0FD2" w:rsidRPr="00293214">
        <w:rPr>
          <w:rFonts w:ascii="Calibri" w:hAnsi="Calibri" w:cs="Calibri"/>
          <w:b/>
          <w:bCs/>
          <w:color w:val="000000" w:themeColor="text1"/>
        </w:rPr>
        <w:t>inc</w:t>
      </w:r>
      <w:r w:rsidR="00AE7819" w:rsidRPr="00293214">
        <w:rPr>
          <w:rFonts w:ascii="Calibri" w:hAnsi="Calibri" w:cs="Calibri"/>
          <w:color w:val="000000" w:themeColor="text1"/>
        </w:rPr>
        <w:t>,</w:t>
      </w:r>
      <w:r w:rsidRPr="00293214">
        <w:rPr>
          <w:rFonts w:ascii="Calibri" w:hAnsi="Calibri" w:cs="Calibri"/>
          <w:color w:val="000000" w:themeColor="text1"/>
        </w:rPr>
        <w:t xml:space="preserve"> ya que</w:t>
      </w:r>
      <w:r w:rsidR="006B0FD2" w:rsidRPr="00293214">
        <w:rPr>
          <w:rFonts w:ascii="Calibri" w:hAnsi="Calibri" w:cs="Calibri"/>
          <w:color w:val="000000" w:themeColor="text1"/>
        </w:rPr>
        <w:t xml:space="preserve"> </w:t>
      </w:r>
      <w:r w:rsidR="00AE7819" w:rsidRPr="00293214">
        <w:t>se</w:t>
      </w:r>
      <w:r w:rsidR="00AE7819">
        <w:t xml:space="preserve"> ha establecido una relación entre el consumo de este mineral y el mantenimiento de la función cognitiva</w:t>
      </w:r>
      <w:r w:rsidR="006B0FD2" w:rsidRPr="006B0FD2">
        <w:rPr>
          <w:rFonts w:ascii="Calibri" w:hAnsi="Calibri" w:cs="Calibri"/>
          <w:color w:val="000000" w:themeColor="text1"/>
        </w:rPr>
        <w:t>. Este mineral</w:t>
      </w:r>
      <w:r>
        <w:rPr>
          <w:rFonts w:ascii="Calibri" w:hAnsi="Calibri" w:cs="Calibri"/>
          <w:color w:val="000000" w:themeColor="text1"/>
        </w:rPr>
        <w:t xml:space="preserve"> </w:t>
      </w:r>
      <w:r w:rsidR="006B0FD2" w:rsidRPr="006B0FD2">
        <w:rPr>
          <w:rFonts w:ascii="Calibri" w:hAnsi="Calibri" w:cs="Calibri"/>
          <w:color w:val="000000" w:themeColor="text1"/>
        </w:rPr>
        <w:t>regula la actividad de las neuronas y se encuentra en alta concentración en las neuronas “contenedoras de cinc” en el cerebro, asociadas con la memoria, el comportamiento y la función cognitiva.</w:t>
      </w:r>
    </w:p>
    <w:p w14:paraId="7ACE775A" w14:textId="6452CCA7" w:rsidR="006B0FD2" w:rsidRDefault="006B0FD2" w:rsidP="006B0FD2">
      <w:pPr>
        <w:jc w:val="both"/>
      </w:pPr>
      <w:r w:rsidRPr="00293214">
        <w:rPr>
          <w:rFonts w:ascii="Calibri" w:hAnsi="Calibri" w:cs="Calibri"/>
          <w:color w:val="000000" w:themeColor="text1"/>
        </w:rPr>
        <w:t xml:space="preserve">El </w:t>
      </w:r>
      <w:proofErr w:type="gramStart"/>
      <w:r w:rsidRPr="00293214">
        <w:rPr>
          <w:rFonts w:ascii="Calibri" w:hAnsi="Calibri" w:cs="Calibri"/>
          <w:color w:val="000000" w:themeColor="text1"/>
        </w:rPr>
        <w:t>huevo</w:t>
      </w:r>
      <w:proofErr w:type="gramEnd"/>
      <w:r w:rsidRPr="00293214">
        <w:rPr>
          <w:rFonts w:ascii="Calibri" w:hAnsi="Calibri" w:cs="Calibri"/>
          <w:color w:val="000000" w:themeColor="text1"/>
        </w:rPr>
        <w:t xml:space="preserve"> </w:t>
      </w:r>
      <w:r w:rsidR="00AE7819" w:rsidRPr="00293214">
        <w:rPr>
          <w:rFonts w:ascii="Calibri" w:hAnsi="Calibri" w:cs="Calibri"/>
          <w:color w:val="000000" w:themeColor="text1"/>
        </w:rPr>
        <w:t>además</w:t>
      </w:r>
      <w:r w:rsidRPr="00293214">
        <w:rPr>
          <w:rFonts w:ascii="Calibri" w:hAnsi="Calibri" w:cs="Calibri"/>
          <w:color w:val="000000" w:themeColor="text1"/>
        </w:rPr>
        <w:t>, contiene otros nutrientes esenciales para el desarrollo cerebral y el sistema nervioso, como proteínas</w:t>
      </w:r>
      <w:r w:rsidR="00293214">
        <w:rPr>
          <w:rFonts w:ascii="Calibri" w:hAnsi="Calibri" w:cs="Calibri"/>
          <w:color w:val="000000" w:themeColor="text1"/>
        </w:rPr>
        <w:t xml:space="preserve">. </w:t>
      </w:r>
      <w:r w:rsidR="00293214">
        <w:t xml:space="preserve">La </w:t>
      </w:r>
      <w:r w:rsidR="00293214" w:rsidRPr="006755D1">
        <w:rPr>
          <w:b/>
          <w:bCs/>
        </w:rPr>
        <w:t>proteína del huevo</w:t>
      </w:r>
      <w:r w:rsidR="00293214">
        <w:t xml:space="preserve"> tiene la máxima calificación, ya que tiene todos los aminoácidos esenciales y es una proteína muy fácil de digerir.</w:t>
      </w:r>
    </w:p>
    <w:p w14:paraId="05A85ED2" w14:textId="20A5B975" w:rsidR="006B0FD2" w:rsidRPr="006B0FD2" w:rsidRDefault="006B0FD2" w:rsidP="006B0FD2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6B0FD2">
        <w:rPr>
          <w:rFonts w:ascii="Calibri" w:hAnsi="Calibri" w:cs="Calibri"/>
          <w:b/>
          <w:bCs/>
          <w:color w:val="000000" w:themeColor="text1"/>
        </w:rPr>
        <w:t xml:space="preserve">Recomendaciones </w:t>
      </w:r>
      <w:r w:rsidR="00AE7819">
        <w:rPr>
          <w:rFonts w:ascii="Calibri" w:hAnsi="Calibri" w:cs="Calibri"/>
          <w:b/>
          <w:bCs/>
          <w:color w:val="000000" w:themeColor="text1"/>
        </w:rPr>
        <w:t>p</w:t>
      </w:r>
      <w:r w:rsidRPr="006B0FD2">
        <w:rPr>
          <w:rFonts w:ascii="Calibri" w:hAnsi="Calibri" w:cs="Calibri"/>
          <w:b/>
          <w:bCs/>
          <w:color w:val="000000" w:themeColor="text1"/>
        </w:rPr>
        <w:t>rácticas para los Estudiantes</w:t>
      </w:r>
      <w:r>
        <w:rPr>
          <w:rFonts w:ascii="Calibri" w:hAnsi="Calibri" w:cs="Calibri"/>
          <w:b/>
          <w:bCs/>
          <w:color w:val="000000" w:themeColor="text1"/>
        </w:rPr>
        <w:t xml:space="preserve"> de la </w:t>
      </w:r>
      <w:r w:rsidR="00777643">
        <w:rPr>
          <w:rFonts w:ascii="Calibri" w:hAnsi="Calibri" w:cs="Calibri"/>
          <w:b/>
          <w:bCs/>
          <w:color w:val="000000" w:themeColor="text1"/>
        </w:rPr>
        <w:t>EBAU</w:t>
      </w:r>
    </w:p>
    <w:p w14:paraId="314FE8B2" w14:textId="20546B5A" w:rsidR="00777643" w:rsidRPr="006B0FD2" w:rsidRDefault="00777643" w:rsidP="00777643">
      <w:pPr>
        <w:jc w:val="both"/>
        <w:rPr>
          <w:rFonts w:ascii="Calibri" w:hAnsi="Calibri" w:cs="Calibri"/>
          <w:color w:val="000000" w:themeColor="text1"/>
        </w:rPr>
      </w:pPr>
      <w:r w:rsidRPr="006B0FD2">
        <w:rPr>
          <w:rFonts w:ascii="Calibri" w:hAnsi="Calibri" w:cs="Calibri"/>
          <w:color w:val="000000" w:themeColor="text1"/>
        </w:rPr>
        <w:lastRenderedPageBreak/>
        <w:t xml:space="preserve">Mantener una </w:t>
      </w:r>
      <w:r>
        <w:rPr>
          <w:rFonts w:ascii="Calibri" w:hAnsi="Calibri" w:cs="Calibri"/>
          <w:color w:val="000000" w:themeColor="text1"/>
        </w:rPr>
        <w:t>d</w:t>
      </w:r>
      <w:r w:rsidRPr="006B0FD2">
        <w:rPr>
          <w:rFonts w:ascii="Calibri" w:hAnsi="Calibri" w:cs="Calibri"/>
          <w:color w:val="000000" w:themeColor="text1"/>
        </w:rPr>
        <w:t xml:space="preserve">ieta </w:t>
      </w:r>
      <w:r>
        <w:rPr>
          <w:rFonts w:ascii="Calibri" w:hAnsi="Calibri" w:cs="Calibri"/>
          <w:color w:val="000000" w:themeColor="text1"/>
        </w:rPr>
        <w:t>e</w:t>
      </w:r>
      <w:r w:rsidRPr="006B0FD2">
        <w:rPr>
          <w:rFonts w:ascii="Calibri" w:hAnsi="Calibri" w:cs="Calibri"/>
          <w:color w:val="000000" w:themeColor="text1"/>
        </w:rPr>
        <w:t>quilibrada</w:t>
      </w:r>
      <w:r>
        <w:rPr>
          <w:rFonts w:ascii="Calibri" w:hAnsi="Calibri" w:cs="Calibri"/>
          <w:color w:val="000000" w:themeColor="text1"/>
        </w:rPr>
        <w:t xml:space="preserve"> con un consumo regular de</w:t>
      </w:r>
      <w:r w:rsidRPr="006B0FD2">
        <w:rPr>
          <w:rFonts w:ascii="Calibri" w:hAnsi="Calibri" w:cs="Calibri"/>
          <w:color w:val="000000" w:themeColor="text1"/>
        </w:rPr>
        <w:t xml:space="preserve"> huevos con frutas, verduras, granos enteros y otras fuentes de proteínas para asegurar un suministro adecuado de todos los nutrientes necesarios</w:t>
      </w:r>
      <w:r>
        <w:rPr>
          <w:rFonts w:ascii="Calibri" w:hAnsi="Calibri" w:cs="Calibri"/>
          <w:color w:val="000000" w:themeColor="text1"/>
        </w:rPr>
        <w:t xml:space="preserve"> que nos ayudan a </w:t>
      </w:r>
      <w:r w:rsidRPr="006B0FD2">
        <w:rPr>
          <w:rFonts w:ascii="Calibri" w:hAnsi="Calibri" w:cs="Calibri"/>
          <w:color w:val="000000" w:themeColor="text1"/>
        </w:rPr>
        <w:t>mejorar la atención y el enfoque durante los estudios y exámenes.</w:t>
      </w:r>
    </w:p>
    <w:p w14:paraId="5A6B9728" w14:textId="6BAD08D8" w:rsidR="00777643" w:rsidRPr="006B0FD2" w:rsidRDefault="00777643" w:rsidP="00777643">
      <w:pPr>
        <w:jc w:val="both"/>
        <w:rPr>
          <w:rFonts w:ascii="Calibri" w:hAnsi="Calibri" w:cs="Calibri"/>
          <w:color w:val="000000" w:themeColor="text1"/>
        </w:rPr>
      </w:pPr>
      <w:r w:rsidRPr="006B0FD2">
        <w:rPr>
          <w:rFonts w:ascii="Calibri" w:hAnsi="Calibri" w:cs="Calibri"/>
          <w:color w:val="000000" w:themeColor="text1"/>
        </w:rPr>
        <w:t xml:space="preserve">Además de una buena alimentación, es importante </w:t>
      </w:r>
      <w:r>
        <w:rPr>
          <w:rFonts w:ascii="Calibri" w:hAnsi="Calibri" w:cs="Calibri"/>
          <w:color w:val="000000" w:themeColor="text1"/>
        </w:rPr>
        <w:t xml:space="preserve">llevar un estilo de vida activo, </w:t>
      </w:r>
      <w:r w:rsidRPr="006B0FD2">
        <w:rPr>
          <w:rFonts w:ascii="Calibri" w:hAnsi="Calibri" w:cs="Calibri"/>
          <w:color w:val="000000" w:themeColor="text1"/>
        </w:rPr>
        <w:t xml:space="preserve">mantenerse </w:t>
      </w:r>
      <w:r>
        <w:rPr>
          <w:rFonts w:ascii="Calibri" w:hAnsi="Calibri" w:cs="Calibri"/>
          <w:color w:val="000000" w:themeColor="text1"/>
        </w:rPr>
        <w:t>en forma con ejercicio moderado de forma regular</w:t>
      </w:r>
      <w:r w:rsidRPr="006B0FD2">
        <w:rPr>
          <w:rFonts w:ascii="Calibri" w:hAnsi="Calibri" w:cs="Calibri"/>
          <w:color w:val="000000" w:themeColor="text1"/>
        </w:rPr>
        <w:t xml:space="preserve"> y asegurarse de dormir lo suficiente para optimizar el rendimiento cognitivo.</w:t>
      </w:r>
    </w:p>
    <w:p w14:paraId="207F02A8" w14:textId="18B7E2DB" w:rsidR="002E385D" w:rsidRPr="00980968" w:rsidRDefault="003732BA" w:rsidP="002E385D">
      <w:pPr>
        <w:jc w:val="both"/>
        <w:rPr>
          <w:rFonts w:ascii="Calibri" w:hAnsi="Calibri" w:cs="Calibri"/>
          <w:color w:val="000000" w:themeColor="text1"/>
        </w:rPr>
      </w:pPr>
      <w:r w:rsidRPr="00F07310">
        <w:rPr>
          <w:rFonts w:cs="Times New Roman"/>
        </w:rPr>
        <w:t xml:space="preserve">Mar Fernández, directora </w:t>
      </w:r>
      <w:r w:rsidRPr="00F07310">
        <w:t>adjunta de INPROVO, afirma</w:t>
      </w:r>
      <w:r>
        <w:rPr>
          <w:rFonts w:ascii="Calibri" w:hAnsi="Calibri" w:cs="Calibri"/>
          <w:color w:val="000000" w:themeColor="text1"/>
        </w:rPr>
        <w:t>: “</w:t>
      </w:r>
      <w:r w:rsidR="006B0FD2" w:rsidRPr="006B0FD2">
        <w:rPr>
          <w:rFonts w:ascii="Calibri" w:hAnsi="Calibri" w:cs="Calibri"/>
          <w:color w:val="000000" w:themeColor="text1"/>
        </w:rPr>
        <w:t>En la antesala de la EBAU 2024, es crucial que los estudiantes y sus familias comprendan la importancia de una alimentación equilibrada para el éxito académico. Incorporar huevos y otros alimentos ricos en nutrientes en la dieta diaria puede ser una estrategia simple y efectiva para mejorar la función cognitiva y el rendimiento en los exámenes</w:t>
      </w:r>
      <w:r>
        <w:rPr>
          <w:rFonts w:ascii="Calibri" w:hAnsi="Calibri" w:cs="Calibri"/>
          <w:color w:val="000000" w:themeColor="text1"/>
        </w:rPr>
        <w:t>”.</w:t>
      </w:r>
    </w:p>
    <w:p w14:paraId="0646BBC6" w14:textId="4E64306C" w:rsidR="006A6F5A" w:rsidRPr="00170C3A" w:rsidRDefault="00FC7520" w:rsidP="00C1246B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Nuevos retos y juegos en el segundo año de campaña </w:t>
      </w:r>
    </w:p>
    <w:p w14:paraId="629E3E5E" w14:textId="1FE6385F" w:rsidR="006A6F5A" w:rsidRPr="003E1E85" w:rsidRDefault="00304EE9" w:rsidP="00C1246B">
      <w:pPr>
        <w:spacing w:line="276" w:lineRule="auto"/>
        <w:jc w:val="both"/>
        <w:rPr>
          <w:rFonts w:cs="Times New Roman"/>
          <w:color w:val="000000" w:themeColor="text1"/>
        </w:rPr>
      </w:pPr>
      <w:r w:rsidRPr="000D0C73">
        <w:rPr>
          <w:rFonts w:ascii="Calibri" w:hAnsi="Calibri" w:cs="Calibri"/>
          <w:color w:val="000000" w:themeColor="text1"/>
        </w:rPr>
        <w:t xml:space="preserve">La Organización Interprofesional del Huevo y sus Productos, INPROVO, </w:t>
      </w:r>
      <w:r>
        <w:rPr>
          <w:rFonts w:ascii="Calibri" w:hAnsi="Calibri" w:cs="Calibri"/>
          <w:color w:val="000000" w:themeColor="text1"/>
        </w:rPr>
        <w:t xml:space="preserve">coordina la </w:t>
      </w:r>
      <w:r w:rsidRPr="000D0C73">
        <w:rPr>
          <w:rFonts w:ascii="Calibri" w:hAnsi="Calibri" w:cs="Calibri"/>
          <w:color w:val="000000" w:themeColor="text1"/>
        </w:rPr>
        <w:t xml:space="preserve">campaña </w:t>
      </w:r>
      <w:r w:rsidRPr="000D0C73">
        <w:rPr>
          <w:rFonts w:cs="Times New Roman"/>
          <w:i/>
          <w:iCs/>
        </w:rPr>
        <w:t>Los Juegos del Huevo</w:t>
      </w:r>
      <w:r w:rsidRPr="000D0C73">
        <w:rPr>
          <w:rFonts w:cs="Times New Roman"/>
        </w:rPr>
        <w:t xml:space="preserve"> que</w:t>
      </w:r>
      <w:r w:rsidR="00CA0DAE">
        <w:rPr>
          <w:rFonts w:cs="Times New Roman"/>
        </w:rPr>
        <w:t>,</w:t>
      </w:r>
      <w:r w:rsidRPr="000D0C73">
        <w:rPr>
          <w:rFonts w:cs="Times New Roman"/>
        </w:rPr>
        <w:t xml:space="preserve"> durante los años 2023, 2024 y 2025</w:t>
      </w:r>
      <w:r>
        <w:rPr>
          <w:rFonts w:cs="Times New Roman"/>
        </w:rPr>
        <w:t>, informa sobre</w:t>
      </w:r>
      <w:r w:rsidRPr="000D0C73">
        <w:rPr>
          <w:rFonts w:cs="Times New Roman"/>
        </w:rPr>
        <w:t xml:space="preserve"> el modelo de producción del huevo europeo</w:t>
      </w:r>
      <w:r w:rsidRPr="00FA008E">
        <w:rPr>
          <w:rFonts w:cs="Times New Roman"/>
          <w:vertAlign w:val="superscript"/>
        </w:rPr>
        <w:t>1</w:t>
      </w:r>
      <w:r w:rsidRPr="000D0C73">
        <w:rPr>
          <w:rFonts w:cs="Times New Roman"/>
        </w:rPr>
        <w:t xml:space="preserve">, </w:t>
      </w:r>
      <w:r w:rsidR="00CA0DAE">
        <w:rPr>
          <w:rFonts w:cs="Times New Roman"/>
        </w:rPr>
        <w:t>y su</w:t>
      </w:r>
      <w:r w:rsidRPr="000D0C73">
        <w:rPr>
          <w:rFonts w:cs="Times New Roman"/>
        </w:rPr>
        <w:t xml:space="preserve"> importancia </w:t>
      </w:r>
      <w:r w:rsidR="00CA0DAE">
        <w:rPr>
          <w:rFonts w:cs="Times New Roman"/>
        </w:rPr>
        <w:t>como part</w:t>
      </w:r>
      <w:r w:rsidRPr="000D0C73">
        <w:rPr>
          <w:rFonts w:cs="Times New Roman"/>
        </w:rPr>
        <w:t>e</w:t>
      </w:r>
      <w:r w:rsidR="00CA0DAE">
        <w:rPr>
          <w:rFonts w:cs="Times New Roman"/>
        </w:rPr>
        <w:t xml:space="preserve"> de</w:t>
      </w:r>
      <w:r w:rsidRPr="000D0C73">
        <w:rPr>
          <w:rFonts w:cs="Times New Roman"/>
        </w:rPr>
        <w:t xml:space="preserve"> </w:t>
      </w:r>
      <w:r w:rsidR="00CA0DAE">
        <w:rPr>
          <w:rFonts w:cs="Times New Roman"/>
        </w:rPr>
        <w:t>u</w:t>
      </w:r>
      <w:r w:rsidRPr="000D0C73">
        <w:rPr>
          <w:rFonts w:cs="Times New Roman"/>
        </w:rPr>
        <w:t xml:space="preserve">na dieta </w:t>
      </w:r>
      <w:r w:rsidR="00CA0DAE">
        <w:rPr>
          <w:rFonts w:cs="Times New Roman"/>
        </w:rPr>
        <w:t xml:space="preserve">saludable por su </w:t>
      </w:r>
      <w:r w:rsidRPr="000D0C73">
        <w:rPr>
          <w:rFonts w:cs="Times New Roman"/>
        </w:rPr>
        <w:t>gran valor nutricional</w:t>
      </w:r>
      <w:r w:rsidRPr="00FA008E">
        <w:rPr>
          <w:rFonts w:cs="Times New Roman"/>
          <w:vertAlign w:val="superscript"/>
        </w:rPr>
        <w:t>2</w:t>
      </w:r>
      <w:r w:rsidR="006F657F">
        <w:rPr>
          <w:rFonts w:cs="Times New Roman"/>
        </w:rPr>
        <w:t>.</w:t>
      </w:r>
      <w:r w:rsidR="00CA0DAE">
        <w:rPr>
          <w:rFonts w:cs="Times New Roman"/>
        </w:rPr>
        <w:t xml:space="preserve"> </w:t>
      </w:r>
      <w:r w:rsidR="006A6F5A">
        <w:rPr>
          <w:rFonts w:cs="Times New Roman"/>
        </w:rPr>
        <w:t>La campaña</w:t>
      </w:r>
      <w:r w:rsidR="006F657F">
        <w:rPr>
          <w:rFonts w:cs="Times New Roman"/>
          <w:i/>
          <w:iCs/>
        </w:rPr>
        <w:t xml:space="preserve"> </w:t>
      </w:r>
      <w:r w:rsidR="006F657F" w:rsidRPr="002A7C78">
        <w:rPr>
          <w:rFonts w:cs="Times New Roman"/>
        </w:rPr>
        <w:t xml:space="preserve">se </w:t>
      </w:r>
      <w:r w:rsidR="00CA0DAE">
        <w:rPr>
          <w:rFonts w:cs="Times New Roman"/>
        </w:rPr>
        <w:t>dirige a un público principalmente joven y propone actividades</w:t>
      </w:r>
      <w:r w:rsidR="00EC7770">
        <w:rPr>
          <w:rFonts w:cs="Times New Roman"/>
        </w:rPr>
        <w:t xml:space="preserve"> </w:t>
      </w:r>
      <w:r w:rsidR="00EC7770" w:rsidRPr="002A7C78">
        <w:rPr>
          <w:rFonts w:cs="Times New Roman"/>
          <w:i/>
          <w:iCs/>
        </w:rPr>
        <w:t>online</w:t>
      </w:r>
      <w:r w:rsidR="00CA0DAE">
        <w:rPr>
          <w:rFonts w:cs="Times New Roman"/>
        </w:rPr>
        <w:t xml:space="preserve"> basadas en </w:t>
      </w:r>
      <w:r w:rsidR="006A6F5A">
        <w:rPr>
          <w:rFonts w:cs="Times New Roman"/>
        </w:rPr>
        <w:t>el entretenimiento y el juego colectivo</w:t>
      </w:r>
      <w:r w:rsidR="009A77F7">
        <w:rPr>
          <w:rFonts w:cs="Times New Roman"/>
        </w:rPr>
        <w:t>.</w:t>
      </w:r>
    </w:p>
    <w:p w14:paraId="04B96FF6" w14:textId="5F2BA4B9" w:rsidR="00D35B79" w:rsidRPr="002D6365" w:rsidRDefault="003732BA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La II edición de los Juegos del Huevo ya ha comenzado con el primero de los retos de esta temporada, encontrar a nuestra mascota </w:t>
      </w:r>
      <w:proofErr w:type="spellStart"/>
      <w:r w:rsidRPr="005B0FE7">
        <w:rPr>
          <w:rFonts w:cs="Times New Roman"/>
          <w:i/>
          <w:iCs/>
        </w:rPr>
        <w:t>Eggwin</w:t>
      </w:r>
      <w:proofErr w:type="spellEnd"/>
      <w:r>
        <w:rPr>
          <w:rFonts w:cs="Times New Roman"/>
        </w:rPr>
        <w:t>. La II edición concluirá</w:t>
      </w:r>
      <w:r w:rsidR="00CA100F">
        <w:rPr>
          <w:rFonts w:cs="Times New Roman"/>
        </w:rPr>
        <w:t xml:space="preserve"> </w:t>
      </w:r>
      <w:r>
        <w:rPr>
          <w:rFonts w:cs="Times New Roman"/>
        </w:rPr>
        <w:t>con un</w:t>
      </w:r>
      <w:r w:rsidR="00E41EF7">
        <w:rPr>
          <w:rFonts w:cs="Times New Roman"/>
        </w:rPr>
        <w:t xml:space="preserve"> gran reto final el Día Mundial del Huevo, </w:t>
      </w:r>
      <w:r w:rsidR="00C57EAA">
        <w:rPr>
          <w:rFonts w:cs="Times New Roman"/>
        </w:rPr>
        <w:t>e</w:t>
      </w:r>
      <w:r w:rsidR="00E41EF7">
        <w:rPr>
          <w:rFonts w:cs="Times New Roman"/>
        </w:rPr>
        <w:t>l segundo viernes</w:t>
      </w:r>
      <w:r w:rsidR="000409BD">
        <w:rPr>
          <w:rFonts w:cs="Times New Roman"/>
        </w:rPr>
        <w:t xml:space="preserve"> de </w:t>
      </w:r>
      <w:r w:rsidR="00E41EF7">
        <w:rPr>
          <w:rFonts w:cs="Times New Roman"/>
        </w:rPr>
        <w:t>octubre</w:t>
      </w:r>
      <w:r w:rsidR="0079602B">
        <w:rPr>
          <w:rFonts w:cs="Times New Roman"/>
        </w:rPr>
        <w:t xml:space="preserve"> (el 11 de octubre este año)</w:t>
      </w:r>
      <w:r w:rsidR="00E41EF7">
        <w:rPr>
          <w:rFonts w:cs="Times New Roman"/>
        </w:rPr>
        <w:t>.</w:t>
      </w:r>
      <w:r w:rsidR="00771A5F" w:rsidRPr="00771A5F">
        <w:rPr>
          <w:rFonts w:cs="Times New Roman"/>
        </w:rPr>
        <w:t xml:space="preserve"> </w:t>
      </w:r>
      <w:r w:rsidR="00771A5F">
        <w:rPr>
          <w:rFonts w:cs="Times New Roman"/>
        </w:rPr>
        <w:t>L</w:t>
      </w:r>
      <w:r w:rsidR="009A77F7">
        <w:rPr>
          <w:rFonts w:cs="Times New Roman"/>
        </w:rPr>
        <w:t>a</w:t>
      </w:r>
      <w:r w:rsidR="00771A5F">
        <w:rPr>
          <w:rFonts w:cs="Times New Roman"/>
        </w:rPr>
        <w:t>s</w:t>
      </w:r>
      <w:r w:rsidR="009A77F7">
        <w:rPr>
          <w:rFonts w:cs="Times New Roman"/>
        </w:rPr>
        <w:t xml:space="preserve"> actividades </w:t>
      </w:r>
      <w:r w:rsidR="00C57EAA">
        <w:rPr>
          <w:rFonts w:cs="Times New Roman"/>
        </w:rPr>
        <w:t>s</w:t>
      </w:r>
      <w:r w:rsidR="0079602B">
        <w:rPr>
          <w:rFonts w:cs="Times New Roman"/>
        </w:rPr>
        <w:t>e</w:t>
      </w:r>
      <w:r w:rsidR="006F657F">
        <w:rPr>
          <w:rFonts w:cs="Times New Roman"/>
        </w:rPr>
        <w:t xml:space="preserve"> </w:t>
      </w:r>
      <w:r w:rsidR="006A6F5A">
        <w:rPr>
          <w:rFonts w:cs="Times New Roman"/>
        </w:rPr>
        <w:t xml:space="preserve">desarrollan en la página web </w:t>
      </w:r>
      <w:hyperlink r:id="rId8" w:history="1">
        <w:r w:rsidR="006A6F5A">
          <w:rPr>
            <w:rStyle w:val="Hipervnculo"/>
            <w:rFonts w:cs="Times New Roman"/>
          </w:rPr>
          <w:t>www.losjuegosdelhuevo.eu</w:t>
        </w:r>
      </w:hyperlink>
      <w:r w:rsidR="006A6F5A">
        <w:rPr>
          <w:rFonts w:cs="Times New Roman"/>
        </w:rPr>
        <w:t xml:space="preserve"> y </w:t>
      </w:r>
      <w:r w:rsidR="0070328E">
        <w:rPr>
          <w:rFonts w:cs="Times New Roman"/>
        </w:rPr>
        <w:t>en l</w:t>
      </w:r>
      <w:r w:rsidR="006A6F5A">
        <w:rPr>
          <w:rFonts w:cs="Times New Roman"/>
        </w:rPr>
        <w:t xml:space="preserve">as redes sociales </w:t>
      </w:r>
      <w:hyperlink r:id="rId9" w:history="1">
        <w:r w:rsidR="006A6F5A" w:rsidRPr="00771A5F">
          <w:rPr>
            <w:rStyle w:val="Hipervnculo"/>
            <w:rFonts w:cs="Times New Roman"/>
          </w:rPr>
          <w:t>Instagram</w:t>
        </w:r>
      </w:hyperlink>
      <w:r w:rsidR="006A6F5A">
        <w:rPr>
          <w:rFonts w:cs="Times New Roman"/>
        </w:rPr>
        <w:t xml:space="preserve"> y </w:t>
      </w:r>
      <w:hyperlink r:id="rId10" w:history="1">
        <w:r w:rsidR="002D6365" w:rsidRPr="002D6365">
          <w:rPr>
            <w:rStyle w:val="Hipervnculo"/>
            <w:rFonts w:cs="Times New Roman"/>
            <w:i/>
            <w:iCs/>
          </w:rPr>
          <w:t>TikTok</w:t>
        </w:r>
      </w:hyperlink>
      <w:r w:rsidR="002D6365">
        <w:rPr>
          <w:rFonts w:cs="Times New Roman"/>
          <w:i/>
          <w:iCs/>
        </w:rPr>
        <w:t>.</w:t>
      </w:r>
    </w:p>
    <w:p w14:paraId="148E3423" w14:textId="77777777" w:rsidR="00F0799C" w:rsidRDefault="00F0799C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Acerca de Inprovo</w:t>
      </w:r>
      <w:r>
        <w:rPr>
          <w:rFonts w:cs="Times New Roman"/>
          <w:sz w:val="20"/>
          <w:szCs w:val="20"/>
        </w:rPr>
        <w:t xml:space="preserve">: </w:t>
      </w:r>
    </w:p>
    <w:p w14:paraId="27BA0567" w14:textId="04EA953C" w:rsidR="00EC7770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Inprovo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</w:p>
    <w:p w14:paraId="71F14DF6" w14:textId="4F3B0EF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50D06AD5" w:rsidR="003C5867" w:rsidRPr="003D51B7" w:rsidRDefault="003C5867" w:rsidP="003C5867">
      <w:pPr>
        <w:rPr>
          <w:rFonts w:ascii="Calibri" w:eastAsia="Arial" w:hAnsi="Calibri" w:cs="Calibri"/>
          <w:b/>
          <w:bCs/>
          <w:sz w:val="20"/>
          <w:szCs w:val="20"/>
        </w:rPr>
      </w:pPr>
      <w:r w:rsidRPr="00FA008E">
        <w:rPr>
          <w:rFonts w:ascii="Calibri" w:hAnsi="Calibri" w:cs="Calibri"/>
          <w:b/>
          <w:bCs/>
          <w:sz w:val="20"/>
          <w:szCs w:val="20"/>
          <w:u w:val="single"/>
        </w:rPr>
        <w:t>En este enlace puedes descargarte</w:t>
      </w:r>
      <w:r w:rsidRPr="00AA3935">
        <w:rPr>
          <w:rFonts w:ascii="Calibri" w:hAnsi="Calibri" w:cs="Calibri"/>
          <w:b/>
          <w:bCs/>
          <w:sz w:val="20"/>
          <w:szCs w:val="20"/>
        </w:rPr>
        <w:t xml:space="preserve"> </w:t>
      </w:r>
      <w:hyperlink r:id="rId12" w:history="1">
        <w:r w:rsidRPr="001453FE">
          <w:rPr>
            <w:rStyle w:val="Hipervnculo"/>
            <w:rFonts w:ascii="Calibri" w:hAnsi="Calibri" w:cs="Calibri"/>
            <w:b/>
            <w:bCs/>
            <w:sz w:val="20"/>
            <w:szCs w:val="20"/>
          </w:rPr>
          <w:t>imágenes</w:t>
        </w:r>
      </w:hyperlink>
    </w:p>
    <w:p w14:paraId="01BDFDC3" w14:textId="737A9D4D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3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4C4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32CF892" w14:textId="5AE46D43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proofErr w:type="gramStart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Puede</w:t>
      </w:r>
      <w:proofErr w:type="gramEnd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encontrar más información sobre el modelo de producción europeo en </w:t>
      </w:r>
      <w:hyperlink r:id="rId14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>
      <w:pPr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proofErr w:type="gramStart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Para</w:t>
      </w:r>
      <w:proofErr w:type="gramEnd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000000">
      <w:pPr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5" w:tgtFrame="_blank" w:history="1"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="005C794C"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="005C794C"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083C1312" w14:textId="75C3B0F7" w:rsidR="003C5867" w:rsidRPr="0084391B" w:rsidRDefault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bookmarkEnd w:id="0"/>
    </w:p>
    <w:sectPr w:rsidR="003C5867" w:rsidRPr="0084391B" w:rsidSect="002126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991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C328" w14:textId="77777777" w:rsidR="00AD0BBD" w:rsidRDefault="00AD0BBD" w:rsidP="00C45C65">
      <w:pPr>
        <w:spacing w:after="0" w:line="240" w:lineRule="auto"/>
      </w:pPr>
      <w:r>
        <w:separator/>
      </w:r>
    </w:p>
  </w:endnote>
  <w:endnote w:type="continuationSeparator" w:id="0">
    <w:p w14:paraId="78EEE391" w14:textId="77777777" w:rsidR="00AD0BBD" w:rsidRDefault="00AD0BBD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E638" w14:textId="77777777" w:rsidR="00A64E8B" w:rsidRDefault="00A64E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24461015" name="Imagen 1224461015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500A" w14:textId="77777777" w:rsidR="00A64E8B" w:rsidRDefault="00A64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30D1C" w14:textId="77777777" w:rsidR="00AD0BBD" w:rsidRDefault="00AD0BBD" w:rsidP="00C45C65">
      <w:pPr>
        <w:spacing w:after="0" w:line="240" w:lineRule="auto"/>
      </w:pPr>
      <w:r>
        <w:separator/>
      </w:r>
    </w:p>
  </w:footnote>
  <w:footnote w:type="continuationSeparator" w:id="0">
    <w:p w14:paraId="3C0D3963" w14:textId="77777777" w:rsidR="00AD0BBD" w:rsidRDefault="00AD0BBD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A386" w14:textId="77777777" w:rsidR="00A64E8B" w:rsidRDefault="00A64E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02E6" w14:textId="427CF38B" w:rsidR="00C45C65" w:rsidRDefault="00C45C6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03809213" name="Imagen 103809213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1DF" w14:textId="77777777" w:rsidR="00A64E8B" w:rsidRDefault="00A64E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E1122678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82398">
    <w:abstractNumId w:val="1"/>
  </w:num>
  <w:num w:numId="2" w16cid:durableId="1230967966">
    <w:abstractNumId w:val="0"/>
  </w:num>
  <w:num w:numId="3" w16cid:durableId="7513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23A66"/>
    <w:rsid w:val="00031C58"/>
    <w:rsid w:val="000409BD"/>
    <w:rsid w:val="000512DC"/>
    <w:rsid w:val="00054A7E"/>
    <w:rsid w:val="00065B93"/>
    <w:rsid w:val="00066A2E"/>
    <w:rsid w:val="00072E8F"/>
    <w:rsid w:val="0008126D"/>
    <w:rsid w:val="000C5957"/>
    <w:rsid w:val="000C61AB"/>
    <w:rsid w:val="000D0C73"/>
    <w:rsid w:val="000D1EBA"/>
    <w:rsid w:val="000E3EE9"/>
    <w:rsid w:val="000E6106"/>
    <w:rsid w:val="000E6EEA"/>
    <w:rsid w:val="00121F9D"/>
    <w:rsid w:val="00136369"/>
    <w:rsid w:val="001379F9"/>
    <w:rsid w:val="0014485F"/>
    <w:rsid w:val="001453FE"/>
    <w:rsid w:val="00164BE7"/>
    <w:rsid w:val="00170C3A"/>
    <w:rsid w:val="00172C70"/>
    <w:rsid w:val="00174936"/>
    <w:rsid w:val="00174974"/>
    <w:rsid w:val="0019303B"/>
    <w:rsid w:val="00197C14"/>
    <w:rsid w:val="001A48F1"/>
    <w:rsid w:val="001A7C41"/>
    <w:rsid w:val="001B36B6"/>
    <w:rsid w:val="001C38A8"/>
    <w:rsid w:val="001D1113"/>
    <w:rsid w:val="001D5845"/>
    <w:rsid w:val="002118E9"/>
    <w:rsid w:val="0021266B"/>
    <w:rsid w:val="002522F2"/>
    <w:rsid w:val="002834DC"/>
    <w:rsid w:val="00293214"/>
    <w:rsid w:val="00294D0F"/>
    <w:rsid w:val="002A0468"/>
    <w:rsid w:val="002A7C78"/>
    <w:rsid w:val="002B65C2"/>
    <w:rsid w:val="002D1FE7"/>
    <w:rsid w:val="002D6365"/>
    <w:rsid w:val="002E385D"/>
    <w:rsid w:val="002E518B"/>
    <w:rsid w:val="00304EE9"/>
    <w:rsid w:val="00307DAA"/>
    <w:rsid w:val="003148A3"/>
    <w:rsid w:val="00323B4D"/>
    <w:rsid w:val="003404B4"/>
    <w:rsid w:val="00357B51"/>
    <w:rsid w:val="003618BC"/>
    <w:rsid w:val="00372FB7"/>
    <w:rsid w:val="003732BA"/>
    <w:rsid w:val="00376F4A"/>
    <w:rsid w:val="00383E40"/>
    <w:rsid w:val="003945E2"/>
    <w:rsid w:val="003A36FC"/>
    <w:rsid w:val="003A4C60"/>
    <w:rsid w:val="003A57A7"/>
    <w:rsid w:val="003C5867"/>
    <w:rsid w:val="003D51B7"/>
    <w:rsid w:val="003E1E85"/>
    <w:rsid w:val="003F5BD7"/>
    <w:rsid w:val="0041557F"/>
    <w:rsid w:val="00424CA3"/>
    <w:rsid w:val="0042758F"/>
    <w:rsid w:val="004368DB"/>
    <w:rsid w:val="00451F48"/>
    <w:rsid w:val="00494FFE"/>
    <w:rsid w:val="004A0303"/>
    <w:rsid w:val="004A1E13"/>
    <w:rsid w:val="004D3E04"/>
    <w:rsid w:val="004F2A3B"/>
    <w:rsid w:val="00503BB5"/>
    <w:rsid w:val="00506018"/>
    <w:rsid w:val="00516594"/>
    <w:rsid w:val="00525827"/>
    <w:rsid w:val="005326EC"/>
    <w:rsid w:val="00536872"/>
    <w:rsid w:val="00550603"/>
    <w:rsid w:val="00565EC6"/>
    <w:rsid w:val="00571C52"/>
    <w:rsid w:val="00591391"/>
    <w:rsid w:val="005A2F66"/>
    <w:rsid w:val="005B0FE7"/>
    <w:rsid w:val="005C2124"/>
    <w:rsid w:val="005C6541"/>
    <w:rsid w:val="005C794C"/>
    <w:rsid w:val="005D22FD"/>
    <w:rsid w:val="00624F97"/>
    <w:rsid w:val="00627AEF"/>
    <w:rsid w:val="006368DE"/>
    <w:rsid w:val="0064259B"/>
    <w:rsid w:val="006459F7"/>
    <w:rsid w:val="00654415"/>
    <w:rsid w:val="00670E41"/>
    <w:rsid w:val="00674434"/>
    <w:rsid w:val="00675FD4"/>
    <w:rsid w:val="0069303A"/>
    <w:rsid w:val="006A4063"/>
    <w:rsid w:val="006A54EB"/>
    <w:rsid w:val="006A6F5A"/>
    <w:rsid w:val="006B0FD2"/>
    <w:rsid w:val="006D30DC"/>
    <w:rsid w:val="006E3B9D"/>
    <w:rsid w:val="006E4E43"/>
    <w:rsid w:val="006F657F"/>
    <w:rsid w:val="006F740C"/>
    <w:rsid w:val="0070328E"/>
    <w:rsid w:val="00706501"/>
    <w:rsid w:val="007069A7"/>
    <w:rsid w:val="00712AFB"/>
    <w:rsid w:val="00747DAD"/>
    <w:rsid w:val="00752DDF"/>
    <w:rsid w:val="0075400D"/>
    <w:rsid w:val="00760EB6"/>
    <w:rsid w:val="00771A5F"/>
    <w:rsid w:val="00777643"/>
    <w:rsid w:val="0079602B"/>
    <w:rsid w:val="00796B9D"/>
    <w:rsid w:val="007B15E2"/>
    <w:rsid w:val="007D28B9"/>
    <w:rsid w:val="007E623D"/>
    <w:rsid w:val="007F085F"/>
    <w:rsid w:val="00807D5B"/>
    <w:rsid w:val="00817754"/>
    <w:rsid w:val="00824D70"/>
    <w:rsid w:val="00824E8D"/>
    <w:rsid w:val="0083715C"/>
    <w:rsid w:val="0084391B"/>
    <w:rsid w:val="0086488A"/>
    <w:rsid w:val="0087535A"/>
    <w:rsid w:val="00891C5D"/>
    <w:rsid w:val="008942B7"/>
    <w:rsid w:val="00894540"/>
    <w:rsid w:val="008950E2"/>
    <w:rsid w:val="008B4412"/>
    <w:rsid w:val="009116E1"/>
    <w:rsid w:val="00926770"/>
    <w:rsid w:val="0093709F"/>
    <w:rsid w:val="00946DB7"/>
    <w:rsid w:val="00961F84"/>
    <w:rsid w:val="00980968"/>
    <w:rsid w:val="00987E0D"/>
    <w:rsid w:val="00991AB6"/>
    <w:rsid w:val="009A77F7"/>
    <w:rsid w:val="009B4F07"/>
    <w:rsid w:val="009B5BF4"/>
    <w:rsid w:val="009C5CE6"/>
    <w:rsid w:val="009C6C4C"/>
    <w:rsid w:val="009E3C40"/>
    <w:rsid w:val="00A25B69"/>
    <w:rsid w:val="00A50EEC"/>
    <w:rsid w:val="00A55002"/>
    <w:rsid w:val="00A61C95"/>
    <w:rsid w:val="00A64E8B"/>
    <w:rsid w:val="00A97D40"/>
    <w:rsid w:val="00AA1A5A"/>
    <w:rsid w:val="00AA3935"/>
    <w:rsid w:val="00AA4319"/>
    <w:rsid w:val="00AA7540"/>
    <w:rsid w:val="00AD0BBD"/>
    <w:rsid w:val="00AE0D07"/>
    <w:rsid w:val="00AE7819"/>
    <w:rsid w:val="00AF4298"/>
    <w:rsid w:val="00B03F65"/>
    <w:rsid w:val="00B17FBF"/>
    <w:rsid w:val="00B226E9"/>
    <w:rsid w:val="00B32553"/>
    <w:rsid w:val="00B9750F"/>
    <w:rsid w:val="00BB3043"/>
    <w:rsid w:val="00BC1392"/>
    <w:rsid w:val="00BC2F5D"/>
    <w:rsid w:val="00BC5BDC"/>
    <w:rsid w:val="00BD3353"/>
    <w:rsid w:val="00BD7EF6"/>
    <w:rsid w:val="00BE5ECD"/>
    <w:rsid w:val="00BF61C4"/>
    <w:rsid w:val="00C1246B"/>
    <w:rsid w:val="00C45C65"/>
    <w:rsid w:val="00C57EAA"/>
    <w:rsid w:val="00C62C8C"/>
    <w:rsid w:val="00C83E5E"/>
    <w:rsid w:val="00C914FD"/>
    <w:rsid w:val="00CA0DAE"/>
    <w:rsid w:val="00CA100F"/>
    <w:rsid w:val="00CC4658"/>
    <w:rsid w:val="00CD71BF"/>
    <w:rsid w:val="00CD7CA9"/>
    <w:rsid w:val="00CE0336"/>
    <w:rsid w:val="00D1090B"/>
    <w:rsid w:val="00D35B79"/>
    <w:rsid w:val="00D7611F"/>
    <w:rsid w:val="00D8024E"/>
    <w:rsid w:val="00D95418"/>
    <w:rsid w:val="00DD7D18"/>
    <w:rsid w:val="00E0026F"/>
    <w:rsid w:val="00E042C7"/>
    <w:rsid w:val="00E0757C"/>
    <w:rsid w:val="00E15ECD"/>
    <w:rsid w:val="00E35B5D"/>
    <w:rsid w:val="00E41EF7"/>
    <w:rsid w:val="00E5341C"/>
    <w:rsid w:val="00E56CD2"/>
    <w:rsid w:val="00E57EAB"/>
    <w:rsid w:val="00E6670F"/>
    <w:rsid w:val="00E918CE"/>
    <w:rsid w:val="00EA6AB5"/>
    <w:rsid w:val="00EC7770"/>
    <w:rsid w:val="00EE1106"/>
    <w:rsid w:val="00F0799C"/>
    <w:rsid w:val="00F13625"/>
    <w:rsid w:val="00F3540B"/>
    <w:rsid w:val="00F639DB"/>
    <w:rsid w:val="00F65BBC"/>
    <w:rsid w:val="00F96BCB"/>
    <w:rsid w:val="00FA008E"/>
    <w:rsid w:val="00FC5727"/>
    <w:rsid w:val="00FC7520"/>
    <w:rsid w:val="00FD5988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Mencinsinresolver">
    <w:name w:val="Unresolved Mention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Fuentedeprrafopredeter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wp-content/uploads/2024/05/Losjuegosdelhuevo_funcioncognitiva.jp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san.gob.es/AECOSAN/docs/documentos/nutricion/RECOMENDACIONES_DIETETICA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/produccion-sostenibl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949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3</cp:revision>
  <cp:lastPrinted>2024-03-19T17:54:00Z</cp:lastPrinted>
  <dcterms:created xsi:type="dcterms:W3CDTF">2024-05-30T07:28:00Z</dcterms:created>
  <dcterms:modified xsi:type="dcterms:W3CDTF">2024-05-30T07:42:00Z</dcterms:modified>
</cp:coreProperties>
</file>